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№5-84-169/2017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</w:t>
        <w:tab/>
        <w:t xml:space="preserve"> </w:t>
        <w:tab/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пгт. Советский, ул. А.Матросова, д. 1а) Елецких Елена Николаевна, рассмотрев в открытом судебном заседании дело об административном правонарушении в отношении: </w:t>
      </w:r>
    </w:p>
    <w:p w:rsidR="00A77B3E">
      <w:r>
        <w:t xml:space="preserve">Халилова Редвана Асановича, паспортные данные УССР, гражданина Российской Федерации, официально не трудоустроенного, работающего                   по найму, с высшим образованием, не женатого, не имеющего на иждивении несовершеннолетних детей, не имеющего инвалидности, зарегистрированного и проживающего по адресу: адрес, </w:t>
      </w:r>
    </w:p>
    <w:p w:rsidR="00A77B3E">
      <w:r>
        <w:t>по ст.14.26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 </w:t>
      </w:r>
    </w:p>
    <w:p w:rsidR="00A77B3E">
      <w:r>
        <w:t xml:space="preserve"> </w:t>
      </w:r>
    </w:p>
    <w:p w:rsidR="00A77B3E">
      <w:r>
        <w:t>Халилов Р.А. дата в время                                   по адрес адрес нарушил Правила обращения с ломом и отходами черных металлов и их отчуждения, утвержденных постановлением  Правительства РФ от дата № 369                    "Об утверждении Правил обращения с ломом и отходами черных металлов                и их отчуждения", а именно: осуществлял прием лома черного металла без разрешительных документов, оформления приемосдаточного акта и ведения книги учета приемосдаточных актов, чем совершил административное правонарушение, предусмотренное  ст.14.26 КоАП РФ.</w:t>
      </w:r>
    </w:p>
    <w:p w:rsidR="00A77B3E">
      <w:r>
        <w:t xml:space="preserve">Перед началом судебного разбирательства суд разъяснил Халилову Р.А.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Халилов Р.А. в судебном заседании пояснил, что копию протокола                   об административном правонарушении по данному делу получил, вину                   в совершении административного правонарушения признал,                              в содеянном раскаялся, не оспаривал фактические обстоятельства, изложенные в протоколе об административном правонарушении.</w:t>
      </w:r>
    </w:p>
    <w:p w:rsidR="00A77B3E">
      <w:r>
        <w:t xml:space="preserve">Огласив протокол об административном правонарушении в отношении фио, заслушав пояснения Халилова Р.А.,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 телефон                 от дата, из которого следует, что Халилов Р.А. дата в время по адрес адрес нарушил Правила обращения с ломом и отходами черных металлов и их отчуждения, утвержденных постановлением  Правительства РФ от дата № 369 "Об утверждении Правил обращения с ломом                            и отходами черных металлов и их отчуждения", а именно: осуществлял прием лома черного металла без разрешительных документов, оформления приемосдаточного акта и ведения книги учета приемосдаточных актов (л.д.23). Протокол составлен уполномоченным лицом, копия протокола вручена Халилову Р.А. Существенных недостатков, которые могли бы повлечь его недействительность, протокол  не содержит;</w:t>
      </w:r>
    </w:p>
    <w:p w:rsidR="00A77B3E">
      <w:r>
        <w:t>- рапортом оперативного дежурного дежурной части ОМВД России по Советскому району майора полиции фио от дата (л.д.3);</w:t>
      </w:r>
    </w:p>
    <w:p w:rsidR="00A77B3E">
      <w:r>
        <w:t>- протоколом осмотра места происшествия от дата (л.д.4-6);</w:t>
      </w:r>
    </w:p>
    <w:p w:rsidR="00A77B3E">
      <w:r>
        <w:t>- письменным объяснением Халилова Р.А. от дата (л.д.12);</w:t>
      </w:r>
    </w:p>
    <w:p w:rsidR="00A77B3E">
      <w:r>
        <w:t>- письменным объяснением фио от дата (л.д.13);</w:t>
      </w:r>
    </w:p>
    <w:p w:rsidR="00A77B3E">
      <w:r>
        <w:t>- актом взвешивания от дата (л.д.17);</w:t>
      </w:r>
    </w:p>
    <w:p w:rsidR="00A77B3E">
      <w:r>
        <w:t>-фототаблицей к протоколу осмотра места происшествия                              от дата (л.д.24-29).</w:t>
      </w:r>
    </w:p>
    <w:p w:rsidR="00A77B3E">
      <w:r>
        <w:t>Совокупность вышеуказанных доказательств по делу у суда   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>
      <w:r>
        <w:t xml:space="preserve">Оценив все собранные по делу доказательства, считаю, что Халиловым Р.А. были нарушены Правила обращения с ломом и отходами черных металлов и их отчуждения, утвержденных постановлением  Правительства РФ от дата № 369 "Об утверждении Правил обращения с ломом                       и отходами черных металлов и их отчуждения". </w:t>
      </w:r>
    </w:p>
    <w:p w:rsidR="00A77B3E">
      <w:r>
        <w:t>Таким образом, действия Халилова Р.А. необходимо квалифицировать по ст.14.26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                     и частью 2 статьи 8.31 настоящего Кодекса, а также их отчуждения.</w:t>
      </w:r>
    </w:p>
    <w:p w:rsidR="00A77B3E">
      <w:r>
        <w:t xml:space="preserve">При назначении наказания учитывается характер совершенного правонарушения, личность Халилова Р.А., его имущественное положение,                   а также обстоятельства, смягчающие и отягчающие ответственность за совершенное правонарушение. </w:t>
        <w:tab/>
        <w:tab/>
        <w:tab/>
        <w:tab/>
        <w:tab/>
        <w:tab/>
        <w:t xml:space="preserve">Обстоятельствами, смягчающими административную ответственность Халилова Р.А., являются раскаяние в содеянном, признание вины                      в совершении правонарушения. </w:t>
      </w:r>
    </w:p>
    <w:p w:rsidR="00A77B3E">
      <w:r>
        <w:t xml:space="preserve">Обстоятельств, отягчающих административную ответственность Халилова Р.А., не установлено. </w:t>
      </w:r>
    </w:p>
    <w:p w:rsidR="00A77B3E">
      <w:r>
        <w:t>Согласно санкции статьи 14.26 КоАП РФ совершенное Халиловым Р.А. деяние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С учетом конкретных обстоятельств дела, данных о личности Халилова Р.А., степень и характер общественной опасности совершенного административного правонарушения, считаю необходимым назначить Халилову Р.А. наказание в пределах санкции ст.14.26 КоАП РФ в виде административного штрафа с конфискацией предметов административного правонарушения.</w:t>
      </w:r>
    </w:p>
    <w:p w:rsidR="00A77B3E">
      <w:r>
        <w:t xml:space="preserve">В соответствии с ч.3 ст.29.10 КоАП РФ об административных правонарушениях по делу об административном правонарушении должны быть решены вопросы об изъятых вещах и документах. </w:t>
        <w:tab/>
        <w:tab/>
        <w:tab/>
        <w:tab/>
        <w:tab/>
        <w:t>На основании вышеизложенного, руководствуясь ст.ст. 14.26,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Халилова Редвана Асановича виновным в совершении административного правонарушения, предусмотренного ст.14.26 КоАП РФ                 и назначить ему наказание в виде административного штрафа в размере сумма с конфискацией предметов административного правонарушения, а именно: лома черного металла общим весом 8 (восемь) килограмм, находящегося согласно расписки от дата                        на ответственном хранении в наименование организации по адресу: адрес.</w:t>
      </w:r>
    </w:p>
    <w:p w:rsidR="00A77B3E">
      <w:r>
        <w:t xml:space="preserve">Весы с маркировкой «Весы бытовые, находящиеся согласно расписки от дата на ответственном хранении у Халилова Редвана Асановича - оставить в полном распоряжении Халилова Редвана Асановича. </w:t>
      </w:r>
    </w:p>
    <w:p w:rsidR="00A77B3E">
      <w:r>
        <w:t>Штраф подлежит перечислению на следующие реквизиты: наименование получателя платежа - УФК по Республике Крым                            (ОМВД России по Советскому району); р/с - 40101810335100010001;                      банк получателя -  отделение адрес ЦБ РФ; БИК - телефон; КБК - 18811690050056000140; Код ОКТМО - телефон; ИНН - телефон; КПП - телефон; УИН: 18880391170001767312; наименование платежа – административный штраф по протоколу № РК телефон от дата.</w:t>
      </w:r>
    </w:p>
    <w:p w:rsidR="00A77B3E">
      <w:r>
        <w:t>Разъяснить Халилову Редвану Асановичу,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Халилову Редвану Асановичу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течение                     10 суток со дня вручения или получения копии постановления.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