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5-84-169/2026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Некрасовского сельского совета адрес - главы администрации Некрасовского адрес фио фио, паспортные данные, гражданки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ст.15.6 КоАП РФ,</w:t>
      </w:r>
    </w:p>
    <w:p w:rsidR="00A77B3E">
      <w:r>
        <w:t>У С Т А Н О В И Л</w:t>
      </w:r>
    </w:p>
    <w:p w:rsidR="00A77B3E">
      <w:r>
        <w:t xml:space="preserve">дата в время фио являясь главой администрации Некрасовского адрес по адресу: адрес. адрес, не представила в установленный срок расчета сумм налога на доходы физических лиц, исчисленных и удержанных налоговым агентом за 3 месяца дата (форма 6-НДФЛ), срок предоставления не позднее дата, фактически предоставлен - дата, чем нарушила п. 2 ст. 230 НК РФ, совершив административное правонарушение, предусмотренное ч.1 ст.15.6 КоАП РФ. </w:t>
      </w:r>
    </w:p>
    <w:p w:rsidR="00A77B3E">
      <w:r>
        <w:t>В судебном заседании фио вину в совершении административного правонарушения признала полностью, подтвердила обстоятельства изложенные в протоколе, в содеянном раскаялась.</w:t>
      </w:r>
    </w:p>
    <w:p w:rsidR="00A77B3E">
      <w:r>
        <w:t>Вина фио в совершении административного правонарушения подтверждается материалами дела: заявлением (л.д.1); протоколом об административном правонарушении №91082603400567200002 от дата (л.д.2-3); выпиской из ЕГРЮЛ (л.д.4,5); квитанцией о приеме налоговой декларации (расчета) в электронном виде (л.д.6); подтверждением даты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2 ст. 230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дата года, следующего за истекшим налоговым периодом.</w:t>
      </w:r>
    </w:p>
    <w:p w:rsidR="00A77B3E">
      <w:r>
        <w:t>Таким образом, действия фио правильно квалифицированы по ч.1 ст.15.6 КоАП РФ, как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председателя Некрасовского сельского совета адрес - главу администрации Некрасовского адрес фио фио признать виновной в совершении административного правонарушения, предусмотренного ч.1 ст.15.6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