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F50286">
        <w:t>Дело №5-84-186/2018</w:t>
      </w:r>
    </w:p>
    <w:p w:rsidR="00A77B3E">
      <w:r>
        <w:t xml:space="preserve">                                                                                               </w:t>
      </w:r>
      <w:r w:rsidR="00EE308A">
        <w:t xml:space="preserve">                </w:t>
      </w:r>
      <w:r>
        <w:t xml:space="preserve"> (05-0186/84/2018)</w:t>
      </w:r>
    </w:p>
    <w:p w:rsidR="00A77B3E" w:rsidP="00EE308A">
      <w:pPr>
        <w:jc w:val="center"/>
      </w:pPr>
      <w:r>
        <w:t>ПОСТАНОВЛЕНИЕ</w:t>
      </w:r>
    </w:p>
    <w:p w:rsidR="00A77B3E" w:rsidP="00EE308A">
      <w:pPr>
        <w:jc w:val="center"/>
      </w:pPr>
      <w:r>
        <w:t>о назначении административного наказания</w:t>
      </w:r>
    </w:p>
    <w:p w:rsidR="00A77B3E"/>
    <w:p w:rsidR="00A77B3E" w:rsidP="00EE308A">
      <w:pPr>
        <w:ind w:firstLine="720"/>
      </w:pPr>
      <w:r>
        <w:t xml:space="preserve">31 мая 2018 года                 </w:t>
      </w:r>
      <w:r>
        <w:t xml:space="preserve">                                        </w:t>
      </w:r>
      <w:r>
        <w:t>пгт</w:t>
      </w:r>
      <w:r>
        <w:t>. Советский</w:t>
      </w:r>
    </w:p>
    <w:p w:rsidR="00A77B3E"/>
    <w:p w:rsidR="00A77B3E" w:rsidP="0044601A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1а) </w:t>
      </w:r>
      <w:r>
        <w:t xml:space="preserve">Елецких Елена Николаевна, с участием лица, в отношении которого возбуждено дело                                 об административном правонарушении – </w:t>
      </w:r>
      <w:r>
        <w:t>Кальченко</w:t>
      </w:r>
      <w:r>
        <w:t xml:space="preserve"> С.С., рассмотрев в открытом судебном заседании дело об административном правонарушении в отношени</w:t>
      </w:r>
      <w:r>
        <w:t>и:</w:t>
      </w:r>
    </w:p>
    <w:p w:rsidR="00A77B3E" w:rsidP="0044601A">
      <w:pPr>
        <w:ind w:firstLine="720"/>
        <w:jc w:val="both"/>
      </w:pPr>
      <w:r>
        <w:t>Кальченко</w:t>
      </w:r>
      <w:r>
        <w:t xml:space="preserve"> </w:t>
      </w:r>
      <w:r w:rsidR="0044601A">
        <w:t>С.С.</w:t>
      </w:r>
      <w:r>
        <w:t xml:space="preserve">, паспортные данные, гражданина Российской Федерации, </w:t>
      </w:r>
      <w:r w:rsidR="0044601A">
        <w:t xml:space="preserve">        персональные данные</w:t>
      </w:r>
      <w:r>
        <w:t xml:space="preserve">, зарегистрированного и проживающего по адресу: адрес,     </w:t>
      </w:r>
      <w:r>
        <w:t xml:space="preserve">               </w:t>
      </w:r>
    </w:p>
    <w:p w:rsidR="00A77B3E" w:rsidP="0044601A">
      <w:pPr>
        <w:ind w:firstLine="720"/>
        <w:jc w:val="both"/>
      </w:pPr>
      <w:r>
        <w:t>по ч. 4 ст. 20.8 Кодекса Российской Федерации об административных правонарушениях (далее – КоАП РФ),</w:t>
      </w:r>
    </w:p>
    <w:p w:rsidR="00A77B3E"/>
    <w:p w:rsidR="00A77B3E" w:rsidP="00EE308A">
      <w:pPr>
        <w:jc w:val="center"/>
      </w:pPr>
      <w:r>
        <w:t>УСТАНОВИЛ:</w:t>
      </w:r>
    </w:p>
    <w:p w:rsidR="00A77B3E"/>
    <w:p w:rsidR="00A77B3E" w:rsidP="00EB7DD9">
      <w:pPr>
        <w:ind w:firstLine="720"/>
        <w:jc w:val="both"/>
      </w:pPr>
      <w:r>
        <w:t>Кальченко</w:t>
      </w:r>
      <w:r>
        <w:t xml:space="preserve"> С.С. дата </w:t>
      </w:r>
      <w:r>
        <w:t>в</w:t>
      </w:r>
      <w:r>
        <w:t xml:space="preserve"> время по месту своего </w:t>
      </w:r>
      <w:r w:rsidR="00EB7DD9">
        <w:t xml:space="preserve">                                                   </w:t>
      </w:r>
      <w:r>
        <w:t xml:space="preserve">жительства по адресу: адрес, </w:t>
      </w:r>
      <w:r>
        <w:t>допустил нарушение правил хранения, ношения и</w:t>
      </w:r>
      <w:r>
        <w:t xml:space="preserve">ли уничтожения оружия и патронов к нему гражданами, а именно: хранил гладкоствольное охотничье ружье </w:t>
      </w:r>
      <w:r w:rsidR="00EB7DD9">
        <w:t>марка</w:t>
      </w:r>
      <w:r>
        <w:t xml:space="preserve"> 12 калибра в неисправном сейфе, чем нарушил п. 59 Постановления Правительства РФ от 21.07.1998 года № 814 </w:t>
      </w:r>
      <w:r w:rsidR="00EB7DD9">
        <w:t xml:space="preserve">                    </w:t>
      </w:r>
      <w:r>
        <w:t>"О мерах по регулированию оборота граждан</w:t>
      </w:r>
      <w:r>
        <w:t xml:space="preserve">ского и служебного оружия </w:t>
      </w:r>
      <w:r w:rsidR="00EB7DD9">
        <w:t xml:space="preserve">                            </w:t>
      </w:r>
      <w:r>
        <w:t>и патронов к нему на территории Российской Федерации", то есть совершил административное правонарушение, предусмотренное ч. 4 ст. 20.8 КоАП РФ.</w:t>
      </w:r>
    </w:p>
    <w:p w:rsidR="00A77B3E" w:rsidP="00EB7DD9">
      <w:pPr>
        <w:ind w:firstLine="720"/>
        <w:jc w:val="both"/>
      </w:pPr>
      <w:r>
        <w:t xml:space="preserve">По данному факту в отношении </w:t>
      </w:r>
      <w:r>
        <w:t>Кальченко</w:t>
      </w:r>
      <w:r>
        <w:t xml:space="preserve"> С.С. старшим инспектором ГИАЗ ОМВД России по С</w:t>
      </w:r>
      <w:r>
        <w:t xml:space="preserve">оветскому району капитаном полиции </w:t>
      </w:r>
      <w:r>
        <w:t>фио</w:t>
      </w:r>
      <w:r>
        <w:t xml:space="preserve"> </w:t>
      </w:r>
      <w:r w:rsidR="00EB7DD9">
        <w:t xml:space="preserve">                   </w:t>
      </w:r>
      <w:r>
        <w:t>составлен протокол об административном правонарушении по ч. 4 ст.20.8 КоАП РФ и материалы дела направлены на рассмотрение мировому судье судебного участка №84 Советского судебного района (Советский муниципальный район</w:t>
      </w:r>
      <w:r>
        <w:t>) Республики Крым.</w:t>
      </w:r>
    </w:p>
    <w:p w:rsidR="00A77B3E" w:rsidP="00EB7DD9">
      <w:pPr>
        <w:ind w:firstLine="720"/>
        <w:jc w:val="both"/>
      </w:pPr>
      <w:r>
        <w:t xml:space="preserve">Перед началом судебного разбирательства мировой судья разъяснил </w:t>
      </w:r>
      <w:r>
        <w:t>Кальченко</w:t>
      </w:r>
      <w:r>
        <w:t xml:space="preserve"> С.С. права, предусмотренные ст.25.1 КоАП РФ и ст.51 Конституции Российской Федерации. Отводов ходатайств  не заявлено. </w:t>
      </w:r>
    </w:p>
    <w:p w:rsidR="00A77B3E" w:rsidP="00FE7670">
      <w:pPr>
        <w:ind w:firstLine="720"/>
        <w:jc w:val="both"/>
      </w:pPr>
      <w:r>
        <w:t>Кальченко</w:t>
      </w:r>
      <w:r>
        <w:t xml:space="preserve"> С.С. в суде пояснил, что копию пр</w:t>
      </w:r>
      <w:r>
        <w:t xml:space="preserve">отокола об административном правонарушении по данному делу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 </w:t>
      </w:r>
    </w:p>
    <w:p w:rsidR="00A77B3E" w:rsidP="00FE7670">
      <w:pPr>
        <w:ind w:firstLine="720"/>
        <w:jc w:val="both"/>
      </w:pPr>
      <w:r>
        <w:t>Огласив прото</w:t>
      </w:r>
      <w:r>
        <w:t xml:space="preserve">кол об административном правонарушении в отношении </w:t>
      </w:r>
      <w:r>
        <w:t>Кальченко</w:t>
      </w:r>
      <w:r>
        <w:t xml:space="preserve"> С.С., заслушав пояснения </w:t>
      </w:r>
      <w:r>
        <w:t>Кальченко</w:t>
      </w:r>
      <w:r>
        <w:t xml:space="preserve"> С.С., исследовав письменные материалы дела об административном правонарушении и оценив доказательства </w:t>
      </w:r>
      <w:r w:rsidR="00FE7670">
        <w:t xml:space="preserve">      </w:t>
      </w:r>
      <w:r>
        <w:t xml:space="preserve">по делу, суд приходит к выводу, что в действиях </w:t>
      </w:r>
      <w:r>
        <w:t>Кальченко</w:t>
      </w:r>
      <w:r>
        <w:t xml:space="preserve"> </w:t>
      </w:r>
      <w:r>
        <w:t xml:space="preserve">С.С. имеются </w:t>
      </w:r>
      <w:r w:rsidR="00FE7670">
        <w:t xml:space="preserve">    </w:t>
      </w:r>
      <w:r>
        <w:t>признаки административного правонарушения, предусмотренного ч. 4 ст. 20.8 КоАП РФ.</w:t>
      </w:r>
    </w:p>
    <w:p w:rsidR="00A77B3E" w:rsidP="007464D8">
      <w:pPr>
        <w:ind w:firstLine="720"/>
        <w:jc w:val="both"/>
      </w:pPr>
      <w:r>
        <w:t xml:space="preserve">Часть 4 ст. 20.8 КоАП РФ предусматривает административную ответственность за нарушение правил хранения, ношения или уничтожения </w:t>
      </w:r>
      <w:r w:rsidR="007464D8">
        <w:t xml:space="preserve">       </w:t>
      </w:r>
      <w:r>
        <w:t>оружия и патронов к нему граждан</w:t>
      </w:r>
      <w:r>
        <w:t xml:space="preserve">ами, за исключением случая, </w:t>
      </w:r>
      <w:r w:rsidR="007464D8">
        <w:t xml:space="preserve">              </w:t>
      </w:r>
      <w:r>
        <w:t xml:space="preserve">предусмотренного частью 4.1 настоящей статьи. Совершение данного правонарушения влечет наложение административного штрафа в размере </w:t>
      </w:r>
      <w:r w:rsidR="007464D8">
        <w:t xml:space="preserve">                                 </w:t>
      </w:r>
      <w:r>
        <w:t>от пятисот до двух тысяч рублей либо лишение права на приобретение и хранение или хранение и но</w:t>
      </w:r>
      <w:r>
        <w:t>шение оружия на срок от шести месяцев до одного года.</w:t>
      </w:r>
    </w:p>
    <w:p w:rsidR="00A77B3E" w:rsidP="007464D8">
      <w:pPr>
        <w:ind w:firstLine="720"/>
        <w:jc w:val="both"/>
      </w:pPr>
      <w:r>
        <w:t>В соответствии со статьей 3 Федерального закона от 13.12.1996 года №150-ФЗ «Об оружии» (далее - ФЗ «Об оружии») гражданское оружие подразделяется на: 1) оружие самообороны; 2) спортивное оружие; 3) охот</w:t>
      </w:r>
      <w:r>
        <w:t xml:space="preserve">ничье оружие; </w:t>
      </w:r>
      <w:r w:rsidR="007464D8">
        <w:t xml:space="preserve">                      </w:t>
      </w:r>
      <w:r>
        <w:t>4) сигнальное оружие; 5) холодное клинковое оружие, предназначенное для ношения с казачьей формой, а также с национальными костюмами народов Российской Федерации, атрибутика которых определяется Правительством Российской Федерации;</w:t>
      </w:r>
      <w:r>
        <w:t xml:space="preserve"> 6) оружие</w:t>
      </w:r>
      <w:r>
        <w:t xml:space="preserve">, используемое в культурных </w:t>
      </w:r>
      <w:r w:rsidR="007464D8">
        <w:t xml:space="preserve">                                              </w:t>
      </w:r>
      <w:r>
        <w:t>и образовательных целях.</w:t>
      </w:r>
    </w:p>
    <w:p w:rsidR="00A77B3E" w:rsidP="007464D8">
      <w:pPr>
        <w:ind w:firstLine="720"/>
        <w:jc w:val="both"/>
      </w:pPr>
      <w:r>
        <w:t xml:space="preserve">Хранение гражданского и служебного оружия и патронов к нему осуществляется юридическими лицами и гражданами, получившими </w:t>
      </w:r>
      <w:r w:rsidR="007464D8">
        <w:t xml:space="preserve">                        </w:t>
      </w:r>
      <w:r>
        <w:t>в федеральном органе исполнительной власти, уполномоченном в сфере оборота оружи</w:t>
      </w:r>
      <w:r>
        <w:t xml:space="preserve">я, или его территориальном органе разрешение на хранение или хранение </w:t>
      </w:r>
      <w:r w:rsidR="007464D8">
        <w:t xml:space="preserve">                          </w:t>
      </w:r>
      <w:r>
        <w:t>и ношение оружия. Хранение гражданского оружия, которое приобретается без лицензии и регистрация которого в федеральном органе исполнительной власти, уполномоченном в сфере оборота оруж</w:t>
      </w:r>
      <w:r>
        <w:t>ия, или его территориальном органе не требуется, осуществляется без разрешения на хранение оружия.</w:t>
      </w:r>
    </w:p>
    <w:p w:rsidR="00A77B3E" w:rsidP="007464D8">
      <w:pPr>
        <w:ind w:firstLine="720"/>
        <w:jc w:val="both"/>
      </w:pPr>
      <w: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</w:t>
      </w:r>
      <w:r>
        <w:t xml:space="preserve"> (абзацы 1 и 5 статьи 22 ФЗ «Об оружии»).</w:t>
      </w:r>
    </w:p>
    <w:p w:rsidR="00A77B3E" w:rsidP="007464D8">
      <w:pPr>
        <w:ind w:firstLine="720"/>
        <w:jc w:val="both"/>
      </w:pPr>
      <w:r>
        <w:t>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 w:rsidP="00562DCC">
      <w:pPr>
        <w:ind w:firstLine="720"/>
        <w:jc w:val="both"/>
      </w:pPr>
      <w:r>
        <w:t xml:space="preserve">Согласно пункту 54 Постановления Правительства РФ от 21.07.1998 № </w:t>
      </w:r>
      <w:r>
        <w:t xml:space="preserve">814 «О мерах по регулированию оборота гражданского и служебного оружия </w:t>
      </w:r>
      <w:r w:rsidR="00562DCC">
        <w:t xml:space="preserve">                            </w:t>
      </w:r>
      <w:r>
        <w:t>и патронов к нему на территории Российской Федерации» (вместе с «Правилами оборота гражданского и служебного оружия и патронов к нему на территории Российской Федерации», «Положением о</w:t>
      </w:r>
      <w:r>
        <w:t xml:space="preserve"> ведении и издании Государственного кадастра гражданского и служебного оружия и патронов к нему») принадлежащие гражданам Российской</w:t>
      </w:r>
      <w:r>
        <w:t xml:space="preserve"> </w:t>
      </w:r>
      <w:r>
        <w:t>Федерации оружие и патроны должны храниться по месту их жительства с соблюдением условий, обеспечивающих их сохранность, бе</w:t>
      </w:r>
      <w:r>
        <w:t xml:space="preserve">зопасность хранения и исключающих доступ к ним посторонних лиц, </w:t>
      </w:r>
      <w:r w:rsidR="00562DCC">
        <w:t xml:space="preserve">                                 </w:t>
      </w:r>
      <w:r>
        <w:t xml:space="preserve">в запирающихся на замок (замки) сейфах, сейфовых шкафах или металлических шкафах для хранения оружия, ящиках из высокопрочных материалов либо </w:t>
      </w:r>
      <w:r w:rsidR="00562DCC">
        <w:t xml:space="preserve">                     </w:t>
      </w:r>
      <w:r>
        <w:t>в деревянных ящиках, обитых железом.</w:t>
      </w:r>
      <w:r>
        <w:t xml:space="preserve"> Федеральная</w:t>
      </w:r>
      <w:r>
        <w:t xml:space="preserve">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A77B3E" w:rsidP="00562DCC">
      <w:pPr>
        <w:ind w:firstLine="720"/>
        <w:jc w:val="both"/>
      </w:pPr>
      <w:r>
        <w:t xml:space="preserve">Факт совершения </w:t>
      </w:r>
      <w:r>
        <w:t>Кальченко</w:t>
      </w:r>
      <w:r>
        <w:t xml:space="preserve"> С.С. указанно</w:t>
      </w:r>
      <w:r>
        <w:t>го административного правонарушения, подтверждается следующими доказательствами:</w:t>
      </w:r>
    </w:p>
    <w:p w:rsidR="00A77B3E" w:rsidP="003B693C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</w:t>
      </w:r>
      <w:r w:rsidR="003B693C">
        <w:t xml:space="preserve">                                      </w:t>
      </w:r>
      <w:r>
        <w:t>№ РК телефон, в котором описано событие правонарушения (</w:t>
      </w:r>
      <w:r>
        <w:t>л.д</w:t>
      </w:r>
      <w:r>
        <w:t>. 2);</w:t>
      </w:r>
    </w:p>
    <w:p w:rsidR="00A77B3E" w:rsidP="003B693C">
      <w:pPr>
        <w:ind w:firstLine="720"/>
        <w:jc w:val="both"/>
      </w:pPr>
      <w:r>
        <w:t xml:space="preserve">- письменным объяснением </w:t>
      </w:r>
      <w:r>
        <w:t>Кальченко</w:t>
      </w:r>
      <w:r>
        <w:t xml:space="preserve"> С.С. </w:t>
      </w:r>
      <w:r>
        <w:t>от</w:t>
      </w:r>
      <w:r>
        <w:t xml:space="preserve"> дата (</w:t>
      </w:r>
      <w:r>
        <w:t>л.д</w:t>
      </w:r>
      <w:r>
        <w:t>.</w:t>
      </w:r>
      <w:r>
        <w:t xml:space="preserve"> 3);</w:t>
      </w:r>
    </w:p>
    <w:p w:rsidR="00A77B3E" w:rsidP="003B693C">
      <w:pPr>
        <w:ind w:firstLine="720"/>
        <w:jc w:val="both"/>
      </w:pPr>
      <w:r>
        <w:t xml:space="preserve">- протоколом изъятия огнестрельного оружия и патронов к нему </w:t>
      </w:r>
      <w:r w:rsidR="003B693C">
        <w:t xml:space="preserve">                              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Кальченко</w:t>
      </w:r>
      <w:r>
        <w:t xml:space="preserve"> С.С. изъято охотничье </w:t>
      </w:r>
      <w:r w:rsidR="003B693C">
        <w:t xml:space="preserve">                                           </w:t>
      </w:r>
      <w:r>
        <w:t xml:space="preserve">ружье </w:t>
      </w:r>
      <w:r w:rsidR="003B693C">
        <w:t>марка</w:t>
      </w:r>
      <w:r>
        <w:t xml:space="preserve"> 12 калибра и находится в ОМВД России по Советскому району согласно корешку квитанции № </w:t>
      </w:r>
      <w:r w:rsidR="003B693C">
        <w:t>номер</w:t>
      </w:r>
      <w:r>
        <w:t xml:space="preserve"> (</w:t>
      </w:r>
      <w:r>
        <w:t>л.д</w:t>
      </w:r>
      <w:r>
        <w:t xml:space="preserve">. 4, 8); </w:t>
      </w:r>
    </w:p>
    <w:p w:rsidR="00A77B3E" w:rsidP="003B693C">
      <w:pPr>
        <w:ind w:firstLine="720"/>
        <w:jc w:val="both"/>
      </w:pPr>
      <w:r>
        <w:t>- копие</w:t>
      </w:r>
      <w:r>
        <w:t>й разрешения на хранение оружия (</w:t>
      </w:r>
      <w:r>
        <w:t>л.д</w:t>
      </w:r>
      <w:r>
        <w:t>. 5);</w:t>
      </w:r>
    </w:p>
    <w:p w:rsidR="00A77B3E" w:rsidP="003B693C">
      <w:pPr>
        <w:ind w:firstLine="720"/>
        <w:jc w:val="both"/>
      </w:pPr>
      <w:r>
        <w:t xml:space="preserve">- рапортом УУП ОУУП и ПДН ОМВД России по Советскому району лейтенанта полиции </w:t>
      </w:r>
      <w:r>
        <w:t>фио</w:t>
      </w:r>
      <w:r>
        <w:t xml:space="preserve">, согласно которому в ходе операции </w:t>
      </w:r>
      <w:r w:rsidR="003B693C">
        <w:t xml:space="preserve">                            </w:t>
      </w:r>
      <w:r>
        <w:t xml:space="preserve">«Оружие» был выявлен факт хранения гладкоствольного охотничьего оружия </w:t>
      </w:r>
      <w:r w:rsidR="003B693C">
        <w:t xml:space="preserve">   марка</w:t>
      </w:r>
      <w:r>
        <w:t xml:space="preserve"> 12 кал/2 </w:t>
      </w:r>
      <w:r>
        <w:t>ств</w:t>
      </w:r>
      <w:r>
        <w:t xml:space="preserve"> № </w:t>
      </w:r>
      <w:r w:rsidR="003B693C">
        <w:t>номер</w:t>
      </w:r>
      <w:r>
        <w:t xml:space="preserve"> с истекшим сроком разрешения на его хранение (ношение) </w:t>
      </w:r>
      <w:r>
        <w:t>Кальченко</w:t>
      </w:r>
      <w:r>
        <w:t xml:space="preserve"> С.С. по адресу: адрес, </w:t>
      </w:r>
      <w:r>
        <w:t>адрес (</w:t>
      </w:r>
      <w:r>
        <w:t>л.д</w:t>
      </w:r>
      <w:r>
        <w:t>. 7);</w:t>
      </w:r>
    </w:p>
    <w:p w:rsidR="00A77B3E" w:rsidP="003B693C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, согласно которому было установлено, что </w:t>
      </w:r>
      <w:r w:rsidR="003B693C">
        <w:t xml:space="preserve">                   </w:t>
      </w:r>
      <w:r>
        <w:t>Кальченко</w:t>
      </w:r>
      <w:r>
        <w:t xml:space="preserve"> С.С., прожи</w:t>
      </w:r>
      <w:r>
        <w:t xml:space="preserve">вая по адресу: адрес, </w:t>
      </w:r>
      <w:r w:rsidR="003B693C">
        <w:t xml:space="preserve">                                                                                </w:t>
      </w:r>
      <w:r>
        <w:t xml:space="preserve">нарушил правила хранения оружия – охотничьего оружия </w:t>
      </w:r>
      <w:r w:rsidR="003B693C">
        <w:t>марка</w:t>
      </w:r>
      <w:r>
        <w:t xml:space="preserve"> 12 калибра </w:t>
      </w:r>
      <w:r>
        <w:t>(</w:t>
      </w:r>
      <w:r>
        <w:t>л.д</w:t>
      </w:r>
      <w:r>
        <w:t>. 9).</w:t>
      </w:r>
    </w:p>
    <w:p w:rsidR="00A77B3E" w:rsidP="003B693C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ст.26.11 КоАП РФ и приходит </w:t>
      </w:r>
      <w:r>
        <w:t xml:space="preserve">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106BB6">
      <w:pPr>
        <w:ind w:firstLine="720"/>
        <w:jc w:val="both"/>
      </w:pPr>
      <w:r>
        <w:t>Исследовав обстоятельства по делу в их совокупности и оценив добытые доказатель</w:t>
      </w:r>
      <w:r>
        <w:t xml:space="preserve">ства, суд приходит к выводу о виновности </w:t>
      </w:r>
      <w:r>
        <w:t>Кальченко</w:t>
      </w:r>
      <w:r>
        <w:t xml:space="preserve"> С.С. </w:t>
      </w:r>
      <w:r w:rsidR="00106BB6">
        <w:t xml:space="preserve">                         </w:t>
      </w:r>
      <w:r>
        <w:t>в совершении инкриминируемого ему административного правонарушения, предусмотренного ч. 4 ст. 20.8 КоАП РФ, а именно: нарушение правил хранения, ношения или уничтожения оружия и патронов к нему гражд</w:t>
      </w:r>
      <w:r>
        <w:t>анами, за исключением случая, предусмотренного частью 4.1 настоящей статьи.</w:t>
      </w:r>
    </w:p>
    <w:p w:rsidR="00A77B3E" w:rsidP="00106BB6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</w:t>
      </w:r>
      <w:r>
        <w:t xml:space="preserve">ости, административное наказание                        </w:t>
      </w:r>
      <w:r w:rsidR="00106BB6">
        <w:t xml:space="preserve">              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(ч.1</w:t>
      </w:r>
      <w:r>
        <w:t xml:space="preserve"> ст.4.1 КоАП РФ).</w:t>
      </w:r>
    </w:p>
    <w:p w:rsidR="00A77B3E" w:rsidP="00EE308A">
      <w:pPr>
        <w:jc w:val="both"/>
      </w:pPr>
      <w:r>
        <w:tab/>
        <w:t xml:space="preserve">При назначении административного наказания </w:t>
      </w:r>
      <w:r>
        <w:t>Кальченко</w:t>
      </w:r>
      <w:r>
        <w:t xml:space="preserve"> С.С.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t>, обстоятельства, отягчающие административную ответственность (ч.2 ст.4.1 КоАП РФ).</w:t>
      </w:r>
    </w:p>
    <w:p w:rsidR="00A77B3E" w:rsidP="00B7355A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B7355A">
        <w:t xml:space="preserve">      </w:t>
      </w:r>
      <w:r>
        <w:t>в отношении которого ведется</w:t>
      </w:r>
      <w:r>
        <w:t xml:space="preserve">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</w:t>
      </w:r>
      <w:r>
        <w:t xml:space="preserve">принуждения, которая с наибольшим эффектом достигла бы целей </w:t>
      </w:r>
      <w:r w:rsidR="00B7355A">
        <w:t xml:space="preserve">                    </w:t>
      </w:r>
      <w:r>
        <w:t>восстановления с</w:t>
      </w:r>
      <w:r>
        <w:t>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</w:t>
      </w:r>
      <w:r>
        <w:t>истративного судопроизводства.</w:t>
      </w:r>
    </w:p>
    <w:p w:rsidR="00A77B3E" w:rsidP="00F5028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Кальченко</w:t>
      </w:r>
      <w:r>
        <w:t xml:space="preserve"> С.С., являются признание вины в совершении правонарушения                               </w:t>
      </w:r>
      <w:r>
        <w:t>и раскаяние в содеянном, а также наличие малолетнего ребенка.</w:t>
      </w:r>
      <w:r>
        <w:tab/>
      </w:r>
    </w:p>
    <w:p w:rsidR="00A77B3E" w:rsidP="00F50286">
      <w:pPr>
        <w:ind w:firstLine="720"/>
        <w:jc w:val="both"/>
      </w:pPr>
      <w:r>
        <w:t xml:space="preserve">Обстоятельств, отягчающих </w:t>
      </w:r>
      <w:r>
        <w:t xml:space="preserve">административную ответственность                 </w:t>
      </w:r>
      <w:r>
        <w:t>Кальченко</w:t>
      </w:r>
      <w:r>
        <w:t xml:space="preserve"> С.С., не установлено.</w:t>
      </w:r>
    </w:p>
    <w:p w:rsidR="00A77B3E" w:rsidP="00F50286">
      <w:pPr>
        <w:ind w:firstLine="720"/>
        <w:jc w:val="both"/>
      </w:pPr>
      <w:r>
        <w:t xml:space="preserve">Изучением личности </w:t>
      </w:r>
      <w:r>
        <w:t>Кальченко</w:t>
      </w:r>
      <w:r>
        <w:t xml:space="preserve"> С.С. в суде установлено, что он персональные данные</w:t>
      </w:r>
      <w:r>
        <w:t>. Иными сведениям</w:t>
      </w:r>
      <w:r>
        <w:t xml:space="preserve">и о личности </w:t>
      </w:r>
      <w:r>
        <w:t>Кальченко</w:t>
      </w:r>
      <w:r>
        <w:t xml:space="preserve"> С.С.,                            </w:t>
      </w:r>
      <w:r>
        <w:t>суд не располагает.</w:t>
      </w:r>
    </w:p>
    <w:p w:rsidR="00A77B3E" w:rsidP="00EE308A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Кальченко</w:t>
      </w:r>
      <w:r>
        <w:t xml:space="preserve"> С.С., характер совершенного им правонарушения, наличие                     </w:t>
      </w:r>
      <w:r>
        <w:t>смягчающих административную ответственность обстоятельств и отсутстви</w:t>
      </w:r>
      <w:r>
        <w:t xml:space="preserve">е отягчающих административную ответственность обстоятельств, суд полагает возможным назначить </w:t>
      </w:r>
      <w:r>
        <w:t>Кальченко</w:t>
      </w:r>
      <w:r>
        <w:t xml:space="preserve"> С.С. административное наказание в виде административного штрафа в пределах санкции ч. 4 ст.20.8 КоАП РФ, что будет являться в рассматриваемом случае, по</w:t>
      </w:r>
      <w:r>
        <w:t xml:space="preserve">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F5028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20.8, 29.9. – 29.11. КоАП РФ, мировой судья, -</w:t>
      </w:r>
    </w:p>
    <w:p w:rsidR="00A77B3E"/>
    <w:p w:rsidR="00A77B3E" w:rsidP="00EE308A">
      <w:pPr>
        <w:jc w:val="center"/>
      </w:pPr>
      <w:r>
        <w:t>ПОСТАНОВИЛ:</w:t>
      </w:r>
    </w:p>
    <w:p w:rsidR="00A77B3E"/>
    <w:p w:rsidR="00A77B3E" w:rsidP="00F50286">
      <w:pPr>
        <w:ind w:firstLine="720"/>
        <w:jc w:val="both"/>
      </w:pPr>
      <w:r>
        <w:t xml:space="preserve">Признать </w:t>
      </w:r>
      <w:r>
        <w:t>Кальченко</w:t>
      </w:r>
      <w:r>
        <w:t xml:space="preserve"> С.С.</w:t>
      </w:r>
      <w:r>
        <w:t xml:space="preserve"> виновным в совершении                                 </w:t>
      </w:r>
      <w:r>
        <w:t xml:space="preserve">административного правонарушения, предусмотренного ч. 4 ст.20.8 КоАП РФ                   </w:t>
      </w:r>
      <w:r>
        <w:t>и назначить ему наказание в виде административного штрафа в размере 500 (пятьсот) рублей.</w:t>
      </w:r>
    </w:p>
    <w:p w:rsidR="00A77B3E" w:rsidP="00EE308A">
      <w:pPr>
        <w:jc w:val="both"/>
      </w:pPr>
      <w:r>
        <w:tab/>
        <w:t>Штраф подлежит п</w:t>
      </w:r>
      <w:r>
        <w:t>еречислению на следующие реквизиты: номер счета получателя платежа: номер</w:t>
      </w:r>
      <w:r>
        <w:t>; наименование получателя платежа: 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наименование банка: Отделение по Республика Крым</w:t>
      </w:r>
      <w:r>
        <w:t xml:space="preserve"> ЦБ РФ; БИК:  телефон;    </w:t>
      </w:r>
      <w:r>
        <w:t xml:space="preserve">ИНН: телефон; КПП: телефон; код ОКТМО: телефон;                                                       </w:t>
      </w:r>
      <w:r>
        <w:t>КБК: номер</w:t>
      </w:r>
      <w:r>
        <w:t>;  УИН номер</w:t>
      </w:r>
      <w:r>
        <w:t xml:space="preserve">, наименование платежа – административный штраф 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EE308A">
      <w:pPr>
        <w:jc w:val="both"/>
      </w:pPr>
      <w:r>
        <w:tab/>
        <w:t>Охотничье ружье марка</w:t>
      </w:r>
      <w:r>
        <w:t xml:space="preserve"> 12 кал. 2 </w:t>
      </w:r>
      <w:r>
        <w:t>ств</w:t>
      </w:r>
      <w:r>
        <w:t>. № номер</w:t>
      </w:r>
      <w:r>
        <w:t>, п</w:t>
      </w:r>
      <w:r>
        <w:t xml:space="preserve">ринадлежащее                     </w:t>
      </w:r>
      <w:r>
        <w:t>Кальченко</w:t>
      </w:r>
      <w:r>
        <w:t xml:space="preserve"> С.С., находящееся на хранении в ОМВД России по Советскому району согласно корешка квитанции № номер</w:t>
      </w:r>
      <w:r>
        <w:t xml:space="preserve"> </w:t>
      </w:r>
      <w:r>
        <w:t>от</w:t>
      </w:r>
      <w:r>
        <w:t xml:space="preserve"> дата, вернуть по                              </w:t>
      </w:r>
      <w:r>
        <w:t xml:space="preserve">принадлежности </w:t>
      </w:r>
      <w:r>
        <w:t>Кальченко</w:t>
      </w:r>
      <w:r>
        <w:t xml:space="preserve"> С.С.</w:t>
      </w:r>
      <w:r>
        <w:t>.</w:t>
      </w:r>
    </w:p>
    <w:p w:rsidR="00A77B3E" w:rsidP="00F50286">
      <w:pPr>
        <w:ind w:firstLine="720"/>
        <w:jc w:val="both"/>
      </w:pPr>
      <w:r>
        <w:t xml:space="preserve">Разъяснить </w:t>
      </w:r>
      <w:r>
        <w:t>Кальченко</w:t>
      </w:r>
      <w:r>
        <w:t xml:space="preserve"> С.С., что административный штраф должен быт</w:t>
      </w:r>
      <w:r>
        <w:t xml:space="preserve">ь уплачен в полном размере не позднее шестидесяти дней со дня вступления постановления о наложении административного штрафа в законную силу,                          </w:t>
      </w:r>
      <w:r>
        <w:t>за исключением случая, предусмотренного ч.1.1 или 1.3 ст.32.2 Кодекса Российской Федерации об административных пра</w:t>
      </w:r>
      <w:r>
        <w:t>вонарушениях, либо со дня истечения срока отсрочки или срока рассрочки, предусмотренных ст.31.5 настоящего Кодекса.</w:t>
      </w:r>
    </w:p>
    <w:p w:rsidR="00A77B3E" w:rsidP="00F50286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</w:t>
      </w:r>
      <w:r>
        <w:t>стративных правонарушениях будет взыскана в принудительном порядке.</w:t>
      </w:r>
    </w:p>
    <w:p w:rsidR="00A77B3E" w:rsidP="00F5028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               </w:t>
      </w:r>
      <w:r>
        <w:t>вынесшему постановление.</w:t>
      </w:r>
    </w:p>
    <w:p w:rsidR="00A77B3E" w:rsidP="00F50286">
      <w:pPr>
        <w:ind w:firstLine="720"/>
        <w:jc w:val="both"/>
      </w:pPr>
      <w:r>
        <w:t>Постановление по делу об а</w:t>
      </w:r>
      <w:r>
        <w:t xml:space="preserve">дминистративном правонарушении вступает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50286">
      <w:pPr>
        <w:ind w:firstLine="720"/>
        <w:jc w:val="both"/>
      </w:pPr>
      <w:r>
        <w:t xml:space="preserve">В случае неуплаты административного штрафа в установленный законом срок, </w:t>
      </w:r>
      <w:r>
        <w:t>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</w:t>
      </w:r>
      <w:r>
        <w:t xml:space="preserve">ного штрафа, но не менее одной тысячи рублей, либо административный арест на срок    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F50286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</w:t>
      </w:r>
      <w:r>
        <w:t>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EE308A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8A"/>
    <w:rsid w:val="00106BB6"/>
    <w:rsid w:val="003B693C"/>
    <w:rsid w:val="0044601A"/>
    <w:rsid w:val="00562DCC"/>
    <w:rsid w:val="007464D8"/>
    <w:rsid w:val="00A77B3E"/>
    <w:rsid w:val="00B7355A"/>
    <w:rsid w:val="00EB7DD9"/>
    <w:rsid w:val="00EE308A"/>
    <w:rsid w:val="00F50286"/>
    <w:rsid w:val="00FB28F5"/>
    <w:rsid w:val="00FE7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