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5-84-191/2024</w:t>
      </w:r>
    </w:p>
    <w:p w:rsidR="00A77B3E">
      <w:r>
        <w:t>УИД 91MS0084-01-2024-000871-79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Ибрагимовой Светланы Халиловны, паспортные данные </w:t>
      </w:r>
    </w:p>
    <w:p w:rsidR="00A77B3E">
      <w:r>
        <w:t>адрес УзССР, гражданки РФ, паспортные данные, официально не трудоустроенной, пенсионерки, не замужней,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адрес, не уплатила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№5-84-345/2023,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признала частично, подтвердила обстоятельства, изложенные в протоколе, пояснила, что не оплатила штраф в срок предусмотренный законом, поскольку у неё были проблемы со здоровьем, болела голова.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№162/24/82013-АП от дата (л.д.1-3);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№5-84-345/2023 в отношении фио о привлечении к административной ответственности по ст. 6.1.1 КоАП РФ, последней назначено наказание в виде административного штрафа в размере сумма, постановление вступило в законную силу дата (л.д.4-6); копией постановления о возбуждении исполнительного производства от дата (л.д.7-8); копией объяснительной фио от дата (л.д.11).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ею правонарушение суд признает частичное признание вины, преклонный возраст.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ей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Ибрагимову Светлану Халиловну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0410760300845001912420178.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