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Дело № 5-84-19</w:t>
      </w:r>
      <w:r w:rsidR="009F7AED">
        <w:t>2</w:t>
      </w:r>
      <w:r>
        <w:t>/2019</w:t>
      </w:r>
    </w:p>
    <w:p w:rsidR="00A77B3E">
      <w:r>
        <w:tab/>
      </w:r>
      <w:r>
        <w:tab/>
        <w:t xml:space="preserve"> </w:t>
      </w:r>
    </w:p>
    <w:p w:rsidR="00A77B3E" w:rsidP="001A07D3">
      <w:pPr>
        <w:jc w:val="center"/>
      </w:pPr>
      <w:r>
        <w:t>П О С Т А Н О В Л Е Н И Е</w:t>
      </w:r>
    </w:p>
    <w:p w:rsidR="00A77B3E"/>
    <w:p w:rsidR="00A77B3E">
      <w:r>
        <w:t xml:space="preserve">  </w:t>
      </w: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21 августа 2019 г.</w:t>
      </w:r>
    </w:p>
    <w:p w:rsidR="00A77B3E"/>
    <w:p w:rsidR="00A77B3E" w:rsidP="001A07D3">
      <w:pPr>
        <w:jc w:val="both"/>
      </w:pPr>
      <w:r>
        <w:t xml:space="preserve">         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 (адрес), рассмотрев дело об административном правонарушении в отношении:</w:t>
      </w:r>
    </w:p>
    <w:p w:rsidR="00A77B3E" w:rsidP="001A07D3">
      <w:pPr>
        <w:jc w:val="both"/>
      </w:pPr>
      <w:r>
        <w:t xml:space="preserve">            Фоменко Н.И., паспортные данные,  ведущего специалиста по охране труда Советского филиала наименование организации, зарегистрированной и проживающей по адресу: адрес</w:t>
      </w:r>
      <w:r>
        <w:t>.</w:t>
      </w:r>
      <w:r>
        <w:t xml:space="preserve"> </w:t>
      </w:r>
      <w:r>
        <w:t>а</w:t>
      </w:r>
      <w:r>
        <w:t>дрес,</w:t>
      </w:r>
    </w:p>
    <w:p w:rsidR="00A77B3E" w:rsidP="001A07D3">
      <w:pPr>
        <w:jc w:val="both"/>
      </w:pPr>
      <w:r>
        <w:t xml:space="preserve">            по ч. 1 ст. 20.7 Кодекса Российской Федерации об административных правонарушениях,</w:t>
      </w:r>
    </w:p>
    <w:p w:rsidR="00A77B3E" w:rsidP="001A07D3">
      <w:pPr>
        <w:jc w:val="center"/>
      </w:pPr>
      <w:r>
        <w:t>установил:</w:t>
      </w:r>
    </w:p>
    <w:p w:rsidR="00A77B3E" w:rsidP="001A07D3">
      <w:pPr>
        <w:jc w:val="center"/>
      </w:pPr>
    </w:p>
    <w:p w:rsidR="001A07D3" w:rsidP="001A07D3">
      <w:pPr>
        <w:jc w:val="both"/>
      </w:pPr>
      <w:r>
        <w:t xml:space="preserve">            Фоменко Н.И., являясь  ведущим специалистом по охране труда Советского филиала наименование организации, не выполнила установленные федеральными законами и иными нормативными правовыми актами Российской Федерации специальные условия (правила) эксплуатации технических систем управления гражданской обороны и объектов гражданской обороны, использование и содержание систем оповещения, средств индивидуальной защиты, другой специальной техники и имущества гражданской обороны. </w:t>
      </w:r>
    </w:p>
    <w:p w:rsidR="00A77B3E" w:rsidP="001A07D3">
      <w:pPr>
        <w:jc w:val="both"/>
      </w:pPr>
      <w:r>
        <w:t xml:space="preserve">           Своими действиями Фоменко Н.И. совершила административное правонарушение, предусмотренное ч.1 ст.20.7 Кодекса Российской Федерации об административных правонарушениях.</w:t>
      </w:r>
    </w:p>
    <w:p w:rsidR="00A77B3E" w:rsidP="001A07D3">
      <w:pPr>
        <w:jc w:val="both"/>
      </w:pPr>
      <w:r>
        <w:t>Фоменко Н.И. в судебном заседании вину признала полностью, в содеянном раскаялась.</w:t>
      </w:r>
    </w:p>
    <w:p w:rsidR="00A77B3E" w:rsidP="001A07D3">
      <w:pPr>
        <w:jc w:val="both"/>
      </w:pPr>
      <w:r>
        <w:t xml:space="preserve">           </w:t>
      </w:r>
      <w:r>
        <w:t>Часть 1 ст. 20.7 Кодекса Российской Федерации об административных правонарушениях предусматривает, что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</w:t>
      </w:r>
      <w:r>
        <w:t xml:space="preserve"> от пяти тысяч до сумма прописью; на юридических лиц - от пятидесяти тысяч </w:t>
      </w:r>
      <w:r>
        <w:t>до</w:t>
      </w:r>
      <w:r>
        <w:t xml:space="preserve"> сумма прописью.</w:t>
      </w:r>
    </w:p>
    <w:p w:rsidR="00A77B3E" w:rsidP="001A07D3">
      <w:pPr>
        <w:jc w:val="both"/>
      </w:pPr>
      <w:r>
        <w:t xml:space="preserve">           В соответствии со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7B3E" w:rsidP="001A07D3">
      <w:pPr>
        <w:jc w:val="both"/>
      </w:pPr>
      <w:r>
        <w:t xml:space="preserve">         </w:t>
      </w:r>
      <w:r>
        <w:t xml:space="preserve">В силу п.2 Постановления Правительства Российской Федерации от дата № 804 "Об утверждении Положения о гражданской обороне в Российской Федерации" подготовка к ведению гражданской обороны заключается в заблаговременном </w:t>
      </w:r>
      <w:r>
        <w:t>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 w:rsidP="001A07D3">
      <w:pPr>
        <w:jc w:val="both"/>
      </w:pPr>
      <w:r>
        <w:t xml:space="preserve">           </w:t>
      </w:r>
      <w:r>
        <w:t>Аналогичные положения содержатся в пункте 3 "Положения об организации и ведении гражданской обороны в муниципальных образованиях и организациях", утвержденного приказом МЧС Российской Федерации от дата № 687, разработанного в соответствии с Федеральным законом от дата № 28-ФЗ "О гражданской обороне" и постановлением Правительства Российской Федерации от дата № 804 "Об утверждении Положения о гражданской обороне в Российской Федерации".</w:t>
      </w:r>
      <w:r>
        <w:t xml:space="preserve"> Положения пункта 3 "Положения об организации и ведении гражданской обороны в муниципальных образованиях и организациях"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A77B3E" w:rsidP="001A07D3">
      <w:pPr>
        <w:jc w:val="both"/>
      </w:pPr>
      <w:r>
        <w:t xml:space="preserve">        Ведение гражданской обороны заключается в выполнении мероприятий по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 w:rsidP="001A07D3">
      <w:pPr>
        <w:jc w:val="both"/>
      </w:pPr>
      <w:r>
        <w:t xml:space="preserve">        </w:t>
      </w:r>
      <w:r>
        <w:t>Мероприятия по гражданской обороне в Российской Федерации организуются и проводятся на всей территории страны на федеральном, региональном, муниципальном уровнях и в организациях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>, а также настоящим Положением.</w:t>
      </w:r>
    </w:p>
    <w:p w:rsidR="00A77B3E" w:rsidP="001A07D3">
      <w:pPr>
        <w:jc w:val="both"/>
      </w:pPr>
      <w:r>
        <w:t xml:space="preserve">           </w:t>
      </w:r>
      <w:r>
        <w:t>В соответствии с предпоследним абзацем пункта 5 постановления № 804,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A77B3E" w:rsidP="001A07D3">
      <w:pPr>
        <w:jc w:val="both"/>
      </w:pPr>
      <w:r>
        <w:t>В соответствии с последним абзацем пункта 5 постановления № 804, 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77B3E" w:rsidP="001A07D3">
      <w:pPr>
        <w:jc w:val="both"/>
      </w:pPr>
      <w:r>
        <w:t xml:space="preserve">         Приказом МЧС № 687 "Положение об организации и ведении гражданской обороны в муниципальных образованиях и организациях" предусмотрено, что план основных мероприятий организации на год разрабатывается структурным подразделением (работниками) организации, уполномоченным на решение задач в </w:t>
      </w:r>
      <w:r>
        <w:t>области гражданской обороны и согласовывается с органом местного самоуправления (пункт 4).</w:t>
      </w:r>
    </w:p>
    <w:p w:rsidR="00A77B3E" w:rsidP="001A07D3">
      <w:pPr>
        <w:jc w:val="both"/>
      </w:pPr>
      <w:r>
        <w:t>При этом последним абзацем пункта 8 приказа МЧС № 687 "Положение об организации" и ведении гражданской обороны в муниципальных образованиях и организациях" предусмотрено, что 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органами.</w:t>
      </w:r>
    </w:p>
    <w:p w:rsidR="00A77B3E" w:rsidP="001A07D3">
      <w:pPr>
        <w:jc w:val="both"/>
      </w:pPr>
      <w:r>
        <w:t xml:space="preserve">         Вина должностного лица Фоменко Н.И. и факт совершения административного правонарушения предусмотренного ч.1 ст.20.7 Кодекса Российской Федерации об административных правонарушениях подтверждается представленными мировому судье письменными доказательствами, исследованными мировым судьей в их совокупности в порядке ст.26.11 Кодекса Российской Федерации об административных правонарушениях, в частности, а именно: </w:t>
      </w:r>
    </w:p>
    <w:p w:rsidR="00A77B3E" w:rsidP="001A07D3">
      <w:pPr>
        <w:jc w:val="both"/>
      </w:pPr>
      <w:r>
        <w:t>-протоколом об административном правонарушении № 18/2019/23 от дата (л.д.1-4);</w:t>
      </w:r>
    </w:p>
    <w:p w:rsidR="00A77B3E" w:rsidP="001A07D3">
      <w:pPr>
        <w:jc w:val="both"/>
      </w:pPr>
      <w:r>
        <w:t xml:space="preserve">-копией акта проверки органом государственного контроля (надзора), органом муниципального контроля юридического лица № 52 от дата (л.д. 5-13); </w:t>
      </w:r>
    </w:p>
    <w:p w:rsidR="00A77B3E" w:rsidP="001A07D3">
      <w:pPr>
        <w:jc w:val="both"/>
      </w:pPr>
      <w:r>
        <w:t>-копией приказа № 127 от дата (л.д. 14);</w:t>
      </w:r>
    </w:p>
    <w:p w:rsidR="00A77B3E" w:rsidP="001A07D3">
      <w:pPr>
        <w:jc w:val="both"/>
      </w:pPr>
      <w:r>
        <w:t>-копией распоряжения о проведении плановой выездной проверки  № 1 от дата (л.д.17-20);</w:t>
      </w:r>
    </w:p>
    <w:p w:rsidR="00A77B3E" w:rsidP="001A07D3">
      <w:pPr>
        <w:jc w:val="both"/>
      </w:pPr>
      <w:r>
        <w:t>- копией предписания № 1 по устранению нарушений установленных требований и мероприятий  в области гражданской обороны (л.д.20-30);</w:t>
      </w:r>
    </w:p>
    <w:p w:rsidR="00A77B3E" w:rsidP="001A07D3">
      <w:pPr>
        <w:jc w:val="both"/>
      </w:pPr>
      <w:r>
        <w:t xml:space="preserve">-копией положения об организации и ведении гражданской обороны в Советском филиале наименование организации (л.д. 31-41); </w:t>
      </w:r>
    </w:p>
    <w:p w:rsidR="00A77B3E" w:rsidP="001A07D3">
      <w:pPr>
        <w:jc w:val="both"/>
      </w:pPr>
      <w:r>
        <w:t xml:space="preserve">-копией приказа о создании комиссии по повышению </w:t>
      </w:r>
      <w:r>
        <w:t>учтойчивасти</w:t>
      </w:r>
      <w:r>
        <w:t xml:space="preserve"> функционирования в военное время организации и ЧС </w:t>
      </w:r>
      <w:r>
        <w:t>мироного</w:t>
      </w:r>
      <w:r>
        <w:t xml:space="preserve"> времени № 75 от дата (л.д.42-43);</w:t>
      </w:r>
    </w:p>
    <w:p w:rsidR="00A77B3E" w:rsidP="001A07D3">
      <w:pPr>
        <w:jc w:val="both"/>
      </w:pPr>
      <w:r>
        <w:t>-копией положения о комиссии по повышению устойчивости функционирования объекта Советского филиала наименование организации (л.д. 44-45);</w:t>
      </w:r>
    </w:p>
    <w:p w:rsidR="00A77B3E" w:rsidP="001A07D3">
      <w:pPr>
        <w:jc w:val="both"/>
      </w:pPr>
      <w:r>
        <w:t>-копией плана работы комиссии по повышению устойчивости функционирования на дата (л.д.46-64);</w:t>
      </w:r>
    </w:p>
    <w:p w:rsidR="00A77B3E" w:rsidP="001A07D3">
      <w:pPr>
        <w:jc w:val="both"/>
      </w:pPr>
      <w:r>
        <w:t>-копией паспорта убежища (</w:t>
      </w:r>
      <w:r>
        <w:t>противорадиоционного</w:t>
      </w:r>
      <w:r>
        <w:t xml:space="preserve"> укрытия № 1) (л.д.65-69);</w:t>
      </w:r>
    </w:p>
    <w:p w:rsidR="00A77B3E" w:rsidP="001A07D3">
      <w:pPr>
        <w:jc w:val="both"/>
      </w:pPr>
      <w:r>
        <w:t>-копией перечня нештатных аварийно-спасательных формирований, создаваемых в наименование организации (л.д. 70-75);</w:t>
      </w:r>
    </w:p>
    <w:p w:rsidR="00A77B3E" w:rsidP="001A07D3">
      <w:pPr>
        <w:jc w:val="both"/>
      </w:pPr>
      <w:r>
        <w:t>-копией приказа № 146 от дата (л.д.81-82);</w:t>
      </w:r>
    </w:p>
    <w:p w:rsidR="00A77B3E" w:rsidP="001A07D3">
      <w:pPr>
        <w:jc w:val="both"/>
      </w:pPr>
      <w:r>
        <w:t>-копией плана гражданской обороны Советского филиала наименование организации (л.д.83-97);</w:t>
      </w:r>
    </w:p>
    <w:p w:rsidR="00A77B3E" w:rsidP="001A07D3">
      <w:pPr>
        <w:jc w:val="both"/>
      </w:pPr>
      <w:r>
        <w:t>-копией положения комиссии по предупреждению чрезвычайных ситуаций и пожарной безопасности Советского филиала наименование организации (л.д.98-103);</w:t>
      </w:r>
    </w:p>
    <w:p w:rsidR="00A77B3E" w:rsidP="001A07D3">
      <w:pPr>
        <w:jc w:val="both"/>
      </w:pPr>
      <w:r>
        <w:t>-копией положения о порядке создания и организации деятельности нештатных аварийно-спасательных формирований на адрес УВХ (л.д. 104-109);</w:t>
      </w:r>
    </w:p>
    <w:p w:rsidR="00A77B3E" w:rsidP="001A07D3">
      <w:pPr>
        <w:jc w:val="both"/>
      </w:pPr>
      <w:r>
        <w:t>-копией расчета на укрытие работников Советского филиала наименование организации в защищенных сооружениях гражданской обороны, приспособленных подводных помещениях и других помещениях, используемых для защиты работников (л.д.110);</w:t>
      </w:r>
    </w:p>
    <w:p w:rsidR="00A77B3E" w:rsidP="001A07D3">
      <w:pPr>
        <w:jc w:val="both"/>
      </w:pPr>
      <w:r>
        <w:t>-копией расчета и порядка выдачи средств индивидуальной защиты работникам Советского филиала наименование организации (л.д.111);</w:t>
      </w:r>
    </w:p>
    <w:p w:rsidR="00A77B3E" w:rsidP="001A07D3">
      <w:pPr>
        <w:jc w:val="both"/>
      </w:pPr>
      <w:r>
        <w:t>-копией номенклатуры и объема резервов материальных ресурсов для ликвидации чрезвычайных ситуаций природного и техногенного характера в Советском филиале наименование организации (л.д.112-113);</w:t>
      </w:r>
    </w:p>
    <w:p w:rsidR="00A77B3E" w:rsidP="001A07D3">
      <w:pPr>
        <w:jc w:val="both"/>
      </w:pPr>
      <w:r>
        <w:t>-копией номенклатуры и объемов в целях гражданской обороны запасов материально-технических средств в Советском филиале наименование организации (л.д.114);</w:t>
      </w:r>
    </w:p>
    <w:p w:rsidR="00A77B3E" w:rsidP="001A07D3">
      <w:pPr>
        <w:jc w:val="both"/>
      </w:pPr>
      <w:r>
        <w:t xml:space="preserve">-копией заключения по результатам обследования технического состояния защитных устройств, системы </w:t>
      </w:r>
      <w:r>
        <w:t>фильтровентиляции</w:t>
      </w:r>
      <w:r>
        <w:t xml:space="preserve"> и герметичности, фильтров-поглотителей, систем водоснабжения, систем канализации, энергетических устройств (л.д.115-144);</w:t>
      </w:r>
    </w:p>
    <w:p w:rsidR="00A77B3E" w:rsidP="001A07D3">
      <w:pPr>
        <w:jc w:val="both"/>
      </w:pPr>
      <w:r>
        <w:t>-копией плана основных мероприятий в области гражданской обороны, предупреждения и ликвидации чрезвычайных ситуаций, обеспечения пожарной безопасности людей на водных объектах по Государственному комитету по водному хозяйству и мелиорации адрес на дата (л.д.145-147);</w:t>
      </w:r>
    </w:p>
    <w:p w:rsidR="00A77B3E" w:rsidP="001A07D3">
      <w:pPr>
        <w:jc w:val="both"/>
      </w:pPr>
      <w:r>
        <w:t>-копией дефектной ведомости строительных конструкций ЗС ГО № 211002-91 Советского филиала наименование организации (л.д.148);</w:t>
      </w:r>
    </w:p>
    <w:p w:rsidR="00A77B3E" w:rsidP="001A07D3">
      <w:pPr>
        <w:jc w:val="both"/>
      </w:pPr>
      <w:r>
        <w:t>-копией журнала учёта занятий по гражданской обороне (л.д.149-157);</w:t>
      </w:r>
    </w:p>
    <w:p w:rsidR="00A77B3E" w:rsidP="001A07D3">
      <w:pPr>
        <w:jc w:val="both"/>
      </w:pPr>
      <w:r>
        <w:t>-копией плана – конспекта проведения занятия с работниками организаций, входящими в состав НАСФ (л.д.158-177).</w:t>
      </w:r>
    </w:p>
    <w:p w:rsidR="00A77B3E" w:rsidP="001A07D3">
      <w:pPr>
        <w:jc w:val="both"/>
      </w:pPr>
      <w:r>
        <w:t xml:space="preserve">          Из материалов дела усматривается, что все процессуальные действия в отношении должностного лица Фоменко Н.И. были проведены в соответствии с требованиями Кодекса Российской Федерации об административных правонарушениях.</w:t>
      </w:r>
    </w:p>
    <w:p w:rsidR="00A77B3E" w:rsidP="001A07D3">
      <w:pPr>
        <w:jc w:val="both"/>
      </w:pPr>
      <w:r>
        <w:t xml:space="preserve">        Мировой судья считает, что протокол, составленный в отношении ведущего специалиста по охране труда Советского филиала наименование организации - Фоменко Н. И. –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1A07D3">
      <w:pPr>
        <w:jc w:val="both"/>
      </w:pPr>
      <w:r>
        <w:t xml:space="preserve">          Обстоятельством, смягчающим наказание, суд признает раскаяние Фоменко Н.И.</w:t>
      </w:r>
    </w:p>
    <w:p w:rsidR="00A77B3E" w:rsidP="001A07D3">
      <w:pPr>
        <w:jc w:val="both"/>
      </w:pPr>
      <w:r>
        <w:t xml:space="preserve">           Отягчающих обстоятельств судом не установлено.</w:t>
      </w:r>
    </w:p>
    <w:p w:rsidR="00A77B3E" w:rsidP="001A07D3">
      <w:pPr>
        <w:jc w:val="both"/>
      </w:pPr>
      <w:r>
        <w:t xml:space="preserve">           При назначении административного наказания принимается во внимание характер совершенного должностным лицом Фоменко Н.И. административного правонарушения, личность правонарушителя, ее имущественное положение. </w:t>
      </w:r>
    </w:p>
    <w:p w:rsidR="00A77B3E" w:rsidP="001A07D3">
      <w:pPr>
        <w:jc w:val="both"/>
      </w:pPr>
      <w:r>
        <w:t xml:space="preserve">           На основании вышеизложенного, мировой судья считает возможным назначить должностному лицу Фоменко Н.И. административное наказание в виде административного штрафа, предусмотренного ч.1 ст.20.7 Кодекса Российской Федерации об административных правонарушениях. </w:t>
      </w:r>
    </w:p>
    <w:p w:rsidR="00A77B3E" w:rsidP="001A07D3">
      <w:pPr>
        <w:jc w:val="both"/>
      </w:pPr>
      <w:r>
        <w:t xml:space="preserve">Руководствуясь ч.1 ст.20.7, статьями 29.9 - 29.11 Кодекса Российской Федерации об административных правонарушениях, мировой судья </w:t>
      </w:r>
    </w:p>
    <w:p w:rsidR="00A77B3E" w:rsidP="001A07D3">
      <w:pPr>
        <w:jc w:val="both"/>
      </w:pPr>
    </w:p>
    <w:p w:rsidR="00A77B3E" w:rsidP="001A07D3">
      <w:pPr>
        <w:jc w:val="center"/>
      </w:pPr>
      <w:r>
        <w:t>постановил:</w:t>
      </w:r>
    </w:p>
    <w:p w:rsidR="00A77B3E" w:rsidP="001A07D3">
      <w:pPr>
        <w:jc w:val="both"/>
      </w:pPr>
    </w:p>
    <w:p w:rsidR="00A77B3E" w:rsidP="001A07D3">
      <w:pPr>
        <w:jc w:val="both"/>
      </w:pPr>
      <w:r>
        <w:t xml:space="preserve">                признать должностное лицо - ведущего специалиста по охране труда Советского филиала наименование организации - Фоменко Н. И. виновной в совершении административного правонарушения, предусмотренного ч.1 ст.20.7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 сумма. </w:t>
      </w:r>
    </w:p>
    <w:p w:rsidR="00A77B3E" w:rsidP="001A07D3">
      <w:pPr>
        <w:jc w:val="both"/>
      </w:pPr>
      <w:r>
        <w:t xml:space="preserve">         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р</w:t>
      </w:r>
      <w:r>
        <w:t xml:space="preserve">/с  УФК по адрес (ГУ МЧС России по адрес) в Отделении адрес ИНН телефон КБК КПП телефон БИК телефон ОКТМО телефон.  </w:t>
      </w:r>
    </w:p>
    <w:p w:rsidR="00A77B3E" w:rsidP="001A07D3">
      <w:pPr>
        <w:jc w:val="both"/>
      </w:pPr>
      <w:r>
        <w:t xml:space="preserve">        Разъяснить Фоменко Н.И. положения ст. 20.25 </w:t>
      </w:r>
      <w:r>
        <w:t>КоАП</w:t>
      </w:r>
      <w:r>
        <w:t xml:space="preserve">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A07D3">
      <w:pPr>
        <w:jc w:val="both"/>
      </w:pPr>
      <w:r>
        <w:t xml:space="preserve">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1A07D3">
      <w:pPr>
        <w:jc w:val="both"/>
      </w:pPr>
      <w: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 w:rsidR="00A77B3E" w:rsidP="001A07D3">
      <w:pPr>
        <w:jc w:val="both"/>
      </w:pPr>
      <w:r>
        <w:t xml:space="preserve">           Постановление может быть обжаловано в Советский районный суд адрес через мирового судью в течение 10 дней со дня вручения копии постановления.</w:t>
      </w:r>
    </w:p>
    <w:p w:rsidR="00A77B3E" w:rsidP="001A07D3">
      <w:pPr>
        <w:jc w:val="both"/>
      </w:pPr>
    </w:p>
    <w:p w:rsidR="00A77B3E" w:rsidP="001A07D3">
      <w:pPr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p w:rsidR="00A77B3E" w:rsidP="001A07D3">
      <w:pPr>
        <w:jc w:val="both"/>
      </w:pPr>
    </w:p>
    <w:p w:rsidR="00A77B3E" w:rsidP="001A07D3">
      <w:pPr>
        <w:jc w:val="both"/>
      </w:pPr>
    </w:p>
    <w:sectPr w:rsidSect="007759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9F3"/>
    <w:rsid w:val="001A07D3"/>
    <w:rsid w:val="00292FC2"/>
    <w:rsid w:val="007759F3"/>
    <w:rsid w:val="009F7A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