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1E681C">
      <w:pPr>
        <w:jc w:val="right"/>
      </w:pPr>
      <w:r>
        <w:t xml:space="preserve">                                                                               Дело № 5-84-202/2021</w:t>
      </w:r>
    </w:p>
    <w:p w:rsidR="00A77B3E" w:rsidP="001E681C">
      <w:pPr>
        <w:jc w:val="right"/>
      </w:pPr>
      <w:r>
        <w:t>УИД 91MS0084-01-2021-000488-16</w:t>
      </w:r>
    </w:p>
    <w:p w:rsidR="00A77B3E"/>
    <w:p w:rsidR="00A77B3E" w:rsidP="001E681C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1E681C">
      <w:pPr>
        <w:jc w:val="both"/>
      </w:pPr>
      <w:r>
        <w:t xml:space="preserve">           1</w:t>
      </w:r>
      <w:r>
        <w:t xml:space="preserve">3 июля 2021 года                                                                        </w:t>
      </w:r>
      <w:r>
        <w:t>пгт</w:t>
      </w:r>
      <w:r>
        <w:t>. Советский</w:t>
      </w:r>
    </w:p>
    <w:p w:rsidR="00A77B3E" w:rsidP="001E681C">
      <w:pPr>
        <w:jc w:val="both"/>
      </w:pPr>
      <w:r>
        <w:t xml:space="preserve">  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</w:t>
      </w:r>
      <w:r>
        <w:t xml:space="preserve">О.В. рассмотрев в открытом судебном заседании дело об административном правонарушении в отношении должностного лица – «наименование должности, наименование организации» </w:t>
      </w:r>
      <w:r>
        <w:t>Киселевой А.</w:t>
      </w:r>
      <w:r>
        <w:t xml:space="preserve"> В.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</w:t>
      </w:r>
      <w:r>
        <w:t xml:space="preserve"> за совершение административного правонарушения, предусмотренного </w:t>
      </w:r>
      <w:r>
        <w:t>ч</w:t>
      </w:r>
      <w:r>
        <w:t xml:space="preserve">. 4 ст.15.15.6 </w:t>
      </w:r>
      <w:r>
        <w:t>КоАП</w:t>
      </w:r>
      <w:r>
        <w:t xml:space="preserve"> РФ,</w:t>
      </w:r>
    </w:p>
    <w:p w:rsidR="00A77B3E" w:rsidP="001E681C">
      <w:pPr>
        <w:jc w:val="both"/>
      </w:pPr>
    </w:p>
    <w:p w:rsidR="00A77B3E" w:rsidP="001E681C">
      <w:pPr>
        <w:jc w:val="center"/>
      </w:pPr>
      <w:r>
        <w:t>У С Т А Н О В И Л</w:t>
      </w:r>
    </w:p>
    <w:p w:rsidR="00A77B3E" w:rsidP="001E681C">
      <w:pPr>
        <w:jc w:val="both"/>
      </w:pPr>
    </w:p>
    <w:p w:rsidR="00A77B3E" w:rsidP="001E681C">
      <w:pPr>
        <w:jc w:val="both"/>
      </w:pPr>
      <w:r>
        <w:t xml:space="preserve">              </w:t>
      </w:r>
      <w:r>
        <w:t xml:space="preserve">Киселева А.В. являясь «наименование должности, наименование организации» </w:t>
      </w:r>
      <w:r>
        <w:t xml:space="preserve">дата по окончании рабочего времени </w:t>
      </w:r>
      <w:r>
        <w:t>в</w:t>
      </w:r>
      <w:r>
        <w:t xml:space="preserve"> время, при составлении и подписани</w:t>
      </w:r>
      <w:r>
        <w:t>и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0503130), Отчета о финансовых рез</w:t>
      </w:r>
      <w:r>
        <w:t>ультатах деятельности (ф. 0503121), Отчета о движении денежных средств (ф. 0503123),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</w:t>
      </w:r>
      <w:r>
        <w:t>а бюджета, главного администратора, администратора доходов I бюджета (ф.0503127), Отчета о бюджетных обязательствах (ф. 0503128) за дата главного администратора бюджетных средств Муниципального казенного наименование организации включила показатели, характ</w:t>
      </w:r>
      <w:r>
        <w:t xml:space="preserve">еризующие объекты бухгалтерского учета, не подтвержденные данными регистров бухгалтерского учета - Главными книгами (ф.0504072) главного распорядителя бюджетных средств, получателей бюджетных средств, что является грубым нарушением требований к бюджетному </w:t>
      </w:r>
      <w:r>
        <w:t xml:space="preserve">(бухгалтерскому) учету, в том числе к составлению бюджетной отчетности, чем совершила административное правонарушение предусмотренное ч. 4 ст. 15.15.6 </w:t>
      </w:r>
      <w:r>
        <w:t>КоАП</w:t>
      </w:r>
      <w:r>
        <w:t xml:space="preserve"> РФ.</w:t>
      </w:r>
    </w:p>
    <w:p w:rsidR="00A77B3E" w:rsidP="001E681C">
      <w:pPr>
        <w:jc w:val="both"/>
      </w:pPr>
      <w:r>
        <w:t xml:space="preserve">           </w:t>
      </w:r>
      <w:r>
        <w:t>В судебном заседании Киселева А.В. вину в совершении административного правонарушения признала п</w:t>
      </w:r>
      <w:r>
        <w:t>олностью, подтвердила обстоятельства, изложенные в протоколе.</w:t>
      </w:r>
    </w:p>
    <w:p w:rsidR="00A77B3E" w:rsidP="001E681C">
      <w:pPr>
        <w:jc w:val="both"/>
      </w:pPr>
      <w:r>
        <w:t xml:space="preserve">          </w:t>
      </w:r>
      <w:r>
        <w:t>Кроме признания вины, вина Киселевой А.В. в совершении административного правонарушения подтверждается материалами дела: протоколом об административном правонарушении №1/2021 от дата (л.д. 8-14)</w:t>
      </w:r>
      <w:r>
        <w:t xml:space="preserve">; </w:t>
      </w:r>
      <w:r>
        <w:t>письменным объяснением Киселевой А.В. от дата (л.д.16); приказом о приеме на работу от дата (л.д.17); трудовым договором №17 от дата (л.д.18-21);</w:t>
      </w:r>
      <w:r>
        <w:t xml:space="preserve"> должностной инструкцией (л.д.22-24); договором №1 о бухгалтерском обслуживании муниципальным казенным наимен</w:t>
      </w:r>
      <w:r>
        <w:t>ование организации муниципального бюджетного наименование организации от дата (л.д.25-27); дополнительным соглашением к нему №1/1 от дата (л.д.28); дополнительным соглашением к нему №1/2 от дата (л.д.29); дополнительным соглашением к нему №1/3 от дата (л.д</w:t>
      </w:r>
      <w:r>
        <w:t xml:space="preserve">.31); договором №6/1-06 о бухгалтерском обслуживании муниципальным казенным наименование организации муниципального казенного наименование организации от дата (л.д.32-34); дополнительным соглашением к нему №1/1 от дата (л.д.35); дополнительным соглашением </w:t>
      </w:r>
      <w:r>
        <w:t>к нему №6/1-06/2 от дата (л.д.36); дополнительным соглашением к нему №2/3 от дата (л.д.38); договором №6/1/1-06 о бухгалтерском обслуживании муниципальным казенным наименование организации муниципального бюджетного наименование организации муниципального б</w:t>
      </w:r>
      <w:r>
        <w:t>юджетного наименование организации адрес от дата (л.д.44-46); дополнительным соглашением к нему №1 от дата (л.д.47); дополнительным соглашением к нему № 4/2 от дата (л.д.48); договором №5 о бухгалтерском обслуживании муниципальным казенным наименование орг</w:t>
      </w:r>
      <w:r>
        <w:t>анизации муниципального казенного учреждения «отдел культуры и межнациональных отношений администрации адрес от дата (л.д.49-51); дополнительным соглашением к нему №1/1 от дата (л.д.52); дополнительным соглашением к нему №5/2 от дата (л.д.53); дополнительн</w:t>
      </w:r>
      <w:r>
        <w:t>ым соглашением к нему №5/3 от дата (л.д.55); записями главной книги за дата (л.д.57-98); отчетом о финансовых результатах деятельности (л.д.99-101); отчетом о движении денежных средств (л.д.102-107); отчетом об исполнении бюджета (л.д.108-119); отчетом о б</w:t>
      </w:r>
      <w:r>
        <w:t>юджетных обязательствах (л.д.120-125); балансом  (л.д.126-128); заключением о результатах экспертно-аналитического мероприятия «Внешняя проверка годовой бюджетной отчетности главного администратора бюджетных средств Муниципального казенного учреждения «Отд</w:t>
      </w:r>
      <w:r>
        <w:t xml:space="preserve">ел культуры и межнациональных отношений администрации адрес за дата» (л.д.129-147); показаниями самой Киселевой А.В. </w:t>
      </w:r>
    </w:p>
    <w:p w:rsidR="00A77B3E" w:rsidP="001E681C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</w:t>
      </w:r>
      <w:r>
        <w:t xml:space="preserve"> для разрешения дела.</w:t>
      </w:r>
    </w:p>
    <w:p w:rsidR="00A77B3E" w:rsidP="001E681C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</w:t>
      </w:r>
      <w:r>
        <w:t>тражены.</w:t>
      </w:r>
    </w:p>
    <w:p w:rsidR="00A77B3E" w:rsidP="001E681C">
      <w:pPr>
        <w:jc w:val="both"/>
      </w:pPr>
      <w:r>
        <w:t xml:space="preserve">         </w:t>
      </w:r>
      <w:r>
        <w:t xml:space="preserve">В соответствии с частью 4 статьи 15.15.6 </w:t>
      </w:r>
      <w:r>
        <w:t>КоАП</w:t>
      </w:r>
      <w:r>
        <w:t xml:space="preserve"> РФ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</w:t>
      </w:r>
      <w:r>
        <w:t>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сумма</w:t>
      </w:r>
      <w:r>
        <w:t xml:space="preserve"> прописью.</w:t>
      </w:r>
    </w:p>
    <w:p w:rsidR="00A77B3E" w:rsidP="001E681C">
      <w:pPr>
        <w:jc w:val="both"/>
      </w:pPr>
      <w:r>
        <w:t xml:space="preserve">          </w:t>
      </w:r>
      <w:r>
        <w:t>В силу п</w:t>
      </w:r>
      <w:r>
        <w:t xml:space="preserve">римечания п. 4 Примечания к ст. 15.15.6 </w:t>
      </w:r>
      <w:r>
        <w:t>КоАП</w:t>
      </w:r>
      <w:r>
        <w:t xml:space="preserve"> РФ, под грубым нарушением требований к бюджетному (бухгалтерскому) учету, в том числе к </w:t>
      </w:r>
      <w:r>
        <w:t>составлению либо представлению бюджетной или бухгалтерской (финансовой) отчетности, либо грубым нарушением порядка составле</w:t>
      </w:r>
      <w:r>
        <w:t>ния (формирования) консолидированной бухгалтерской (финансовой) отчетности понимается: 1) искажение показателя бюджетной или бухгалтерской (финансовой) отчетности, выраженного в денежном измерении, которое привело к искажению информации об</w:t>
      </w:r>
      <w:r>
        <w:t xml:space="preserve"> активах, и (или)</w:t>
      </w:r>
      <w:r>
        <w:t xml:space="preserve"> обязательствах, и (или) о финансовом результате: более чем на 10 процентов; не менее чем на 1 процент, но не более чем на 10 процентов и на сумму, превышающую сумма прописью; 2) искажение показателя бюджетной отчетности, выраженного в денежном измерении, </w:t>
      </w:r>
      <w:r>
        <w:t>которое привело к искажению показателя результата исполнения бюджета; 3) занижение сумм налогов и сборов, страховых взносов на сумму, превышающую сумма прописью, вследствие нарушения требований к бюджетному (бухгалтерскому) учету и (или) искажения показате</w:t>
      </w:r>
      <w:r>
        <w:t>лей бюджетной или бухгалтерской (финансовой) отчетности; 4) 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бухгалтерского учета и (ил</w:t>
      </w:r>
      <w:r>
        <w:t>и) первичными учетными документами; 5)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</w:t>
      </w:r>
      <w:r>
        <w:t>та бухгалтерского учета; 6) ведение счетов бюджетного (бухгалтерского) учета вне применяемых регистров бухгалтерского учета; 7) отсутствие первичных учетных документов, и (или) регистров бухгалтерского учета, и (или) бюджетной или бухгалтерской (финансовой</w:t>
      </w:r>
      <w:r>
        <w:t>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A77B3E" w:rsidP="001E681C">
      <w:pPr>
        <w:jc w:val="both"/>
      </w:pPr>
      <w:r>
        <w:t xml:space="preserve">          </w:t>
      </w:r>
      <w:r>
        <w:t>Согласно статье 2</w:t>
      </w:r>
      <w:r>
        <w:t>64.1 Бюджетного кодекса Российской Федерации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</w:t>
      </w:r>
      <w:r>
        <w:t xml:space="preserve"> Российской Федерации и муниципальных образований, а также об операциях, изменяющих указанные активы и обязательства.</w:t>
      </w:r>
    </w:p>
    <w:p w:rsidR="00A77B3E" w:rsidP="001E681C">
      <w:pPr>
        <w:jc w:val="both"/>
      </w:pPr>
      <w:r>
        <w:t xml:space="preserve">          </w:t>
      </w:r>
      <w:r>
        <w:t>В силу п.3 ст. 264.1 Бюджетного кодекса Российской Федерации, бюджетная отчетность включает: 1) отчет об исполнении бюджета; 2) баланс исп</w:t>
      </w:r>
      <w:r>
        <w:t>олнения бюджета; 3) отчет о финансовых результатах деятельности; 4) отчет о движении денежных средств; 5) пояснительную записку.</w:t>
      </w:r>
    </w:p>
    <w:p w:rsidR="00A77B3E" w:rsidP="001E681C">
      <w:pPr>
        <w:jc w:val="both"/>
      </w:pPr>
      <w:r>
        <w:t xml:space="preserve">          </w:t>
      </w:r>
      <w:r>
        <w:t xml:space="preserve">В силу п. 7 Инструкции о порядке составления и представления годовой, квартальной и месячной отчетности об исполнении бюджетов </w:t>
      </w:r>
      <w:r>
        <w:t>бюджетной системы Российской Федерации, утвержденной Приказом Минфина России от дата № 191н,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</w:t>
      </w:r>
      <w:r>
        <w:t>я получателей бюджетных средств, администраторов доходов бюджетов, администраторов источников финансирования дефицита бюджетов, финансовых</w:t>
      </w:r>
      <w:r>
        <w:t xml:space="preserve"> органов, органов Федерального казначейства, органов, осуществляющих кассовое обслуживание, с обязательным проведением</w:t>
      </w:r>
      <w:r>
        <w:t xml:space="preserve"> сверки </w:t>
      </w:r>
      <w:r>
        <w:t>оборотов и остатков по регистрам аналитического учета с оборотами и остатками по регистрам синтетического учета.</w:t>
      </w:r>
    </w:p>
    <w:p w:rsidR="00A77B3E" w:rsidP="001E681C">
      <w:pPr>
        <w:jc w:val="both"/>
      </w:pPr>
      <w:r>
        <w:t xml:space="preserve">           </w:t>
      </w:r>
      <w:r>
        <w:t xml:space="preserve">Пунктом 68 Концептуальных основы бухгалтерского учета и отчетности организаций государственного сектора, утвержденных Приказом Минфина </w:t>
      </w:r>
      <w:r>
        <w:t xml:space="preserve">России </w:t>
      </w:r>
      <w:r>
        <w:t>от</w:t>
      </w:r>
      <w:r>
        <w:t xml:space="preserve"> </w:t>
      </w:r>
      <w:r>
        <w:t>дата</w:t>
      </w:r>
      <w:r>
        <w:t xml:space="preserve"> № 256н, достоверность информации означает ее полноту, нейтральность и отсутствие существенных ошибок. Полной считается информация, которая включает данные и (или) пояснения, сформированные (имеющиеся) на момент формирования бухгалтерской (фи</w:t>
      </w:r>
      <w:r>
        <w:t>нансовой) отчетности и необходимые для принятия пользователем бухгалтерской (финансовой) отчетности финансовых решений. Отсутствие ошибок означает, что формирование данных бухгалтерского учета и составление бухгалтерской (финансовой) отчетности осуществлен</w:t>
      </w:r>
      <w:r>
        <w:t>о в соответствии с настоящим Стандартом и иными нормативными правовыми актами, регулирующими ведение бухгалтерского учета и составление бухгалтерской (финансовой) отчетности, а также учетной политикой, сформированной субъектом учета с учетом положений наст</w:t>
      </w:r>
      <w:r>
        <w:t>оящего Стандарта.</w:t>
      </w:r>
    </w:p>
    <w:p w:rsidR="00A77B3E" w:rsidP="001E681C">
      <w:pPr>
        <w:jc w:val="both"/>
      </w:pPr>
      <w:r>
        <w:t xml:space="preserve">           </w:t>
      </w:r>
      <w:r>
        <w:t>Как следует из материалов дела, в период с дата по дата специалистами контрольно-счетной палаты адрес проведено контрольное мероприятие «Внешняя проверка годовой бюджетной отчетности главного администратора бюджетных средств Муниципальног</w:t>
      </w:r>
      <w:r>
        <w:t>о казенного наименование организации, в ходе которой выявлено нарушение пунктов 16,17,18,19, 55, 68, 71, 96, 99,149, 150.3 Инструкции о порядке составления и представления годовой, квартальной и месячной отчетности об исполнении бюджетов бюджетной системы</w:t>
      </w:r>
      <w:r>
        <w:t xml:space="preserve"> </w:t>
      </w:r>
      <w:r>
        <w:t xml:space="preserve">Российской Федерации, утвержденной приказом Министерства финансов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№191н (с изменениями и дополнениями): - все показатели Баланса главного распорядителя, распорядителя, получателя бюджетных средств, главного администратора, адми</w:t>
      </w:r>
      <w:r>
        <w:t>нистратора источников финансирования дефицита бюджета, главного администратора, администратора доходов бюджета (ф. 0503130) в итоговой сумме сумма на конец отчетного периода;- все показатели Отчета о финансовых результатах деятельности (ф. 0503121) в итого</w:t>
      </w:r>
      <w:r>
        <w:t>вой сумме по доходам сумма (код строки 010), итоговой сумме по расходам сумма (код строки 150), итоговой сумме операций с нефинансовыми активами сумма (код строки 310), итоговой сумме операций с финансовыми активами и обязательствами -сумма (код строки 410</w:t>
      </w:r>
      <w:r>
        <w:t>) на конец отчетного периода; - все показатели Отчета о движении денежных средств (ф. 0503123) в итоговой сумме по поступлениям сумма (код строки 0100), итоговой сумме по выбытиям сумма (код строки 2100) на конец отчетного периода; - показатель утвержденны</w:t>
      </w:r>
      <w:r>
        <w:t>х бюджетных назначений в сумме сумма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</w:t>
      </w:r>
      <w:r>
        <w:t>тора доходов бюджета (ф.0503127); - показатели графы 7 «принятые бюджетные обязательства» по строке 200 в сумме сумма, показатели графы 9 «Денежные обязательства» по строке 200 в сумме сумма, в отчете о бюджетных обязательствах (ф.0503128).</w:t>
      </w:r>
    </w:p>
    <w:p w:rsidR="00A77B3E" w:rsidP="001E681C">
      <w:pPr>
        <w:jc w:val="both"/>
      </w:pPr>
      <w:r>
        <w:t xml:space="preserve">            </w:t>
      </w:r>
      <w:r>
        <w:t xml:space="preserve">В соответствии </w:t>
      </w:r>
      <w:r>
        <w:t xml:space="preserve">со статьей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 w:rsidP="001E681C">
      <w:pPr>
        <w:jc w:val="both"/>
      </w:pPr>
      <w:r>
        <w:t xml:space="preserve">            </w:t>
      </w:r>
      <w:r>
        <w:t>Согласно части 1 статьи 13 Федерал</w:t>
      </w:r>
      <w:r>
        <w:t xml:space="preserve">ьного закона </w:t>
      </w:r>
      <w:r>
        <w:t>от</w:t>
      </w:r>
      <w:r>
        <w:t xml:space="preserve"> </w:t>
      </w:r>
      <w:r>
        <w:t>дата</w:t>
      </w:r>
      <w:r>
        <w:t xml:space="preserve"> № 402-ФЗ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</w:t>
      </w:r>
      <w:r>
        <w:t>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</w:t>
      </w:r>
      <w:r>
        <w:t>енной федеральными и отраслевыми стандартами.</w:t>
      </w:r>
    </w:p>
    <w:p w:rsidR="00A77B3E" w:rsidP="001E681C">
      <w:pPr>
        <w:jc w:val="both"/>
      </w:pPr>
      <w:r>
        <w:t xml:space="preserve">             </w:t>
      </w:r>
      <w:r>
        <w:t xml:space="preserve">В соответствии с частью 3 статьи 7 Федерального закона </w:t>
      </w:r>
      <w:r>
        <w:t>от</w:t>
      </w:r>
      <w:r>
        <w:t xml:space="preserve"> </w:t>
      </w:r>
      <w:r>
        <w:t>дата</w:t>
      </w:r>
      <w:r>
        <w:t xml:space="preserve"> № 402-ФЗ «О бухгалтерском учете» руководитель экономического субъекта обязан возложить ведение бухгалтерского учета на главного бухгалтера или иное</w:t>
      </w:r>
      <w:r>
        <w:t xml:space="preserve"> должностное лицо этого субъекта либо заключить договор об оказании услуг по ведению бухгалтерского учета.</w:t>
      </w:r>
    </w:p>
    <w:p w:rsidR="00A77B3E" w:rsidP="001E681C">
      <w:pPr>
        <w:jc w:val="both"/>
      </w:pPr>
      <w:r>
        <w:t xml:space="preserve">             </w:t>
      </w:r>
      <w:r>
        <w:t xml:space="preserve">Таким образом, действия Киселевой А.В. правильно квалифицированы по ч. 4 ст. 15.15.6 </w:t>
      </w:r>
      <w:r>
        <w:t>КоАП</w:t>
      </w:r>
      <w:r>
        <w:t xml:space="preserve"> РФ, как грубое нарушение требований к бюджетному (бухгалтер</w:t>
      </w:r>
      <w:r>
        <w:t xml:space="preserve">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</w:t>
      </w:r>
      <w:r>
        <w:t>уголовно наказуемого деяния, вина в совершении данного правонарушения доказана.</w:t>
      </w:r>
    </w:p>
    <w:p w:rsidR="00A77B3E" w:rsidP="001E681C">
      <w:pPr>
        <w:jc w:val="both"/>
      </w:pPr>
      <w:r>
        <w:t xml:space="preserve">            </w:t>
      </w:r>
      <w:r>
        <w:t xml:space="preserve">В соответствии со ст. 4.2 </w:t>
      </w:r>
      <w:r>
        <w:t>КоАП</w:t>
      </w:r>
      <w:r>
        <w:t xml:space="preserve"> РФ, обстоятельствами смягчающими административную ответственность Киселевой А.В. за совершенное  правонарушение суд признает нахождение на </w:t>
      </w:r>
      <w:r>
        <w:t>иждивении двух малолетних детей, признание вины, совершение впервые административного правонарушения.</w:t>
      </w:r>
    </w:p>
    <w:p w:rsidR="00A77B3E" w:rsidP="001E681C">
      <w:pPr>
        <w:jc w:val="both"/>
      </w:pPr>
      <w:r>
        <w:t xml:space="preserve">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Киселевой А.В. за совершенное правонарушение не установлено.</w:t>
      </w:r>
    </w:p>
    <w:p w:rsidR="00A77B3E" w:rsidP="001E681C">
      <w:pPr>
        <w:jc w:val="both"/>
      </w:pPr>
      <w:r>
        <w:t xml:space="preserve">           </w:t>
      </w:r>
      <w:r>
        <w:t xml:space="preserve">При определении вида и </w:t>
      </w:r>
      <w:r>
        <w:t>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</w:t>
      </w:r>
      <w:r>
        <w:t xml:space="preserve">ачить Киселевой А.В. административное наказание в виде административного штрафа в пределах санкции </w:t>
      </w:r>
      <w:r>
        <w:t>ч</w:t>
      </w:r>
      <w:r>
        <w:t xml:space="preserve">. 4 ст. 15.15.6 </w:t>
      </w:r>
      <w:r>
        <w:t>КоАП</w:t>
      </w:r>
      <w:r>
        <w:t xml:space="preserve"> РФ.</w:t>
      </w:r>
    </w:p>
    <w:p w:rsidR="00A77B3E" w:rsidP="001E681C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1E681C">
      <w:pPr>
        <w:jc w:val="both"/>
      </w:pPr>
    </w:p>
    <w:p w:rsidR="00A77B3E" w:rsidP="001E681C">
      <w:pPr>
        <w:jc w:val="center"/>
      </w:pPr>
      <w:r>
        <w:t>П О С Т А Н О В И Л:</w:t>
      </w:r>
    </w:p>
    <w:p w:rsidR="00A77B3E" w:rsidP="001E681C">
      <w:pPr>
        <w:jc w:val="both"/>
      </w:pPr>
    </w:p>
    <w:p w:rsidR="00A77B3E" w:rsidP="001E681C">
      <w:pPr>
        <w:jc w:val="both"/>
      </w:pPr>
      <w:r>
        <w:t xml:space="preserve">        «наименование должности, наименование организации» </w:t>
      </w:r>
      <w:r>
        <w:t>Киселеву А.</w:t>
      </w:r>
      <w:r>
        <w:t xml:space="preserve"> В.</w:t>
      </w:r>
      <w:r>
        <w:t xml:space="preserve"> признать виновной в совершении административного правонарушения, п</w:t>
      </w:r>
      <w:r>
        <w:t xml:space="preserve">редусмотренного </w:t>
      </w:r>
      <w:r>
        <w:t>ч</w:t>
      </w:r>
      <w:r>
        <w:t xml:space="preserve">. 4 ст. 15.15.6 </w:t>
      </w:r>
      <w:r>
        <w:t>КоАП</w:t>
      </w:r>
      <w:r>
        <w:t xml:space="preserve"> РФ, и назначить ей административное наказание в виде административного штрафа в размере 15 000 (пятнадцать тысяч) рублей.</w:t>
      </w:r>
    </w:p>
    <w:p w:rsidR="00A77B3E" w:rsidP="001E681C">
      <w:pPr>
        <w:jc w:val="both"/>
      </w:pPr>
      <w:r>
        <w:t xml:space="preserve">        </w:t>
      </w:r>
      <w:r>
        <w:t>Штраф подлежит уплате по следующим реквизитам: Получатель: УФК по адрес  (министерство юстиции а</w:t>
      </w:r>
      <w:r>
        <w:t xml:space="preserve">дрес); Наименование банка: отделение адрес Банка </w:t>
      </w:r>
      <w:r>
        <w:t>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</w:t>
      </w:r>
      <w:r>
        <w:t xml:space="preserve">елефон, ОКТМО телефон,  КБК телефон </w:t>
      </w:r>
      <w:r>
        <w:t>телефон</w:t>
      </w:r>
      <w:r>
        <w:t>, УИН (0)– иные штрафы, по протоколу № 1/2021 от дата дело № 5-84-202/2021.</w:t>
      </w:r>
    </w:p>
    <w:p w:rsidR="00A77B3E" w:rsidP="001E681C">
      <w:pPr>
        <w:jc w:val="both"/>
      </w:pPr>
      <w:r>
        <w:t xml:space="preserve">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</w:t>
      </w:r>
      <w:r>
        <w:t>срочки или срока рассрочки, предусмотренных статьей 31.5</w:t>
      </w:r>
      <w:r>
        <w:t xml:space="preserve"> настоящего Кодекса.</w:t>
      </w:r>
    </w:p>
    <w:p w:rsidR="00A77B3E" w:rsidP="001E681C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E681C">
      <w:pPr>
        <w:jc w:val="both"/>
      </w:pPr>
      <w:r>
        <w:t xml:space="preserve">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1E681C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</w:t>
      </w:r>
      <w:r>
        <w:t>рес) адрес.</w:t>
      </w:r>
    </w:p>
    <w:p w:rsidR="00A77B3E" w:rsidP="001E681C">
      <w:pPr>
        <w:jc w:val="both"/>
      </w:pPr>
    </w:p>
    <w:p w:rsidR="00A77B3E" w:rsidP="001E681C">
      <w:pPr>
        <w:jc w:val="both"/>
      </w:pPr>
      <w:r>
        <w:t xml:space="preserve">           </w:t>
      </w:r>
      <w:r>
        <w:t>И.о. мирового судьи: /подпись/</w:t>
      </w:r>
    </w:p>
    <w:p w:rsidR="00A77B3E" w:rsidP="001E681C">
      <w:pPr>
        <w:jc w:val="both"/>
      </w:pPr>
    </w:p>
    <w:sectPr w:rsidSect="00A064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4AE"/>
    <w:rsid w:val="001E681C"/>
    <w:rsid w:val="00A064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