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5-84-202/2024</w:t>
      </w:r>
    </w:p>
    <w:p w:rsidR="00A77B3E">
      <w:r>
        <w:t>УИД 91MS0084-01-2024-001027-96</w:t>
      </w:r>
    </w:p>
    <w:p w:rsidR="00A77B3E">
      <w:r>
        <w:t>П о с т а н о в л е н и е</w:t>
      </w:r>
    </w:p>
    <w:p w:rsidR="00A77B3E">
      <w:r>
        <w:t>02 июля 2024 года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главы Крестьянского фермерского хозяйства «Крым» - Матвийчука Алексея Дмитриевича, паспортные данные УССР,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19.7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являясь главой наименование организации, расположенного по адресу: адрес, </w:t>
      </w:r>
    </w:p>
    <w:p w:rsidR="00A77B3E">
      <w:r>
        <w:t>адрес, своевременно не предоставил годовую бухгалтерскую (финансовую) отчетность за дата, срок предоставления - не позднее дата, по состоянию на дата фактически не предоставлена, чем нарушил положения ч. 5 ст. 18 Федерального закона от дата №402-ФЗ «О бухгалтерском учете», совершив административное правонарушение, предусмотренное ст. 19.7 КоАП РФ.</w:t>
      </w:r>
    </w:p>
    <w:p w:rsidR="00A77B3E">
      <w:r>
        <w:t>фио в судебное заседание не явился, о месте и времени рассмотрения извещался, ходатайств, в том числе об отложении рассмотрения дела в порядке ст.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№91082411800301900002 от дата (л.д.1); выпиской из ЕГРН (л.д.2-3); копией реестра не предоставленных налоговых отчетов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ч. 3 ст. 18 Федерального закона от дата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>
      <w:r>
        <w:t>Частью 5 статьи 18 Федерального закона от дата №402-ФЗ «О бухгалтерском учете» предусмотрено, что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В силу ч. 1 адрес закона от дата №402-ФЗ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В силу ст. 61 НК РФ срок предоставления бухгалтерской отчетности  за дата - не позднее дата, фактически годовая бухгалтерская отчётность за дата фио по состоянию на дата не предоставлена.</w:t>
      </w:r>
    </w:p>
    <w:p w:rsidR="00A77B3E">
      <w:r>
        <w:t>Таким образом, действия фио правильно квалифицированы по ст.19.7 КоАП РФ, как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КоАП РФ,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фио за совершенное правонарушение судом не установлено. 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фио при составлении протокола об административном правонарушении нарушены не были.</w:t>
      </w:r>
    </w:p>
    <w:p w:rsidR="00A77B3E">
      <w: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правонарушения, имущественное и финансовое положение юридического лица, в отношении которого не имеется данных о привлечении к административной ответственности за аналогичное правонарушение ранее, отсутствие смягчающих и отягчающих административную ответственность обстоятельств, мировой судья полагает возможным назначить фио административное наказание в виде предупреждения.</w:t>
      </w:r>
    </w:p>
    <w:p w:rsidR="00A77B3E">
      <w:r>
        <w:t>На основании изложенного, руководствуясь ст. 19.7, ст. ст. 29.10, 29.11 Кодекса Российской Федерации об административных правонарушениях, мировой судья -</w:t>
      </w:r>
    </w:p>
    <w:p w:rsidR="00A77B3E">
      <w:r>
        <w:t>П О С Т А Н О В И Л:</w:t>
      </w:r>
    </w:p>
    <w:p w:rsidR="00A77B3E">
      <w:r>
        <w:t>признать фио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5-84-202/2024 и находится в производстве мирового судьи судебного участка №84 Советского судебного района (адрес) РК. </w:t>
      </w:r>
    </w:p>
    <w:p w:rsidR="00A77B3E">
      <w:r>
        <w:t>Мировой судья                                   фио</w:t>
      </w:r>
    </w:p>
    <w:p w:rsidR="00A77B3E">
      <w:r>
        <w:t>фио Дронова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