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 xml:space="preserve">                                                                               Дело № 5-84-219/2025</w:t>
      </w:r>
    </w:p>
    <w:p w:rsidR="00A77B3E">
      <w:r>
        <w:t>УИД 91MS0084-01-2025-001158-10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07 августа 2025 года                                                               пгт. </w:t>
      </w:r>
      <w:r>
        <w:t>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нач</w:t>
      </w:r>
      <w:r>
        <w:t>альника управления бухгалтерского учета, экономического анализа, планирования и материально-технического обеспечения - главного бухгалтера Муниципального казенного учреждения «Центр по обеспечению деятельности учреждений культуры» Киселевой Анастасии Влади</w:t>
      </w:r>
      <w:r>
        <w:t>мировны, паспортные данные, гражданки РФ, паспортные данные, зарегистрированной и проживающей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ч.4 ст.15.15.6 КоАП РФ,</w:t>
      </w:r>
    </w:p>
    <w:p w:rsidR="00A77B3E"/>
    <w:p w:rsidR="00A77B3E">
      <w:r>
        <w:t>У С Т</w:t>
      </w:r>
      <w:r>
        <w:t xml:space="preserve"> А Н О В И Л</w:t>
      </w:r>
    </w:p>
    <w:p w:rsidR="00A77B3E">
      <w:r>
        <w:t>дата в время фио, являясь начальником управления бухгалтерского учета, экономического анализа, планирования и материально-технического обеспечения - главным бухгалтером Муниципального казенного наименование организации, расположенного по адрес</w:t>
      </w:r>
      <w:r>
        <w:t xml:space="preserve">у: адрес, при составлении и подписании Баланса государственного (муниципального) учреждения на дата (Ф. 0503730) допустила искажение показателя бюджетной отчетности, выраженного в денежном измерении, которое привело к искажению информации об активах более </w:t>
      </w:r>
      <w:r>
        <w:t>чем на 10 процентов, что является грубым нарушением требований к бюджетному (бухгалтерскому) учету, в том числе к составлению бюджетной отчетности, чем совершила административное правонарушение предусмотренное ч.4 ст.15.15.6 КоАП РФ.</w:t>
      </w:r>
    </w:p>
    <w:p w:rsidR="00A77B3E">
      <w:r>
        <w:t>В судебное заседание ф</w:t>
      </w:r>
      <w:r>
        <w:t>ио не явилась, о месте и времени рассмотрения дела уведомлен надлежащим образом, о чем свидетельствует уведомление о вручении (Л.Д.79), ходатайств, в том числе об отложении рассмотрения дела в порядке статьи 24.4 КоАП РФ, не заявила, её явка судом обязател</w:t>
      </w:r>
      <w:r>
        <w:t>ьной не признана, в связи с чем, на основании ч.2 ст.25.1 КоАП РФ считаю возможным рассмотреть дело в её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№2/20</w:t>
      </w:r>
      <w:r>
        <w:t>25 от дата (л.д.8-15); объяснением фио от дата (л.д.16); копией приказа МКУ «Центр по обеспечению деятельности культуры» №110 от дата, о приёме на работу фио (л.д.17); копией трудового договора №17 от дата (л.д.18-21); копией дополнительного соглашения №1/</w:t>
      </w:r>
      <w:r>
        <w:t xml:space="preserve">1 к договору о бухгалтерском обслуживании (л.д.22); копией дополнительного соглашения №5/2 от дата (л.д.23); копией </w:t>
      </w:r>
      <w:r>
        <w:t xml:space="preserve">дополнительного соглашения №5/3 от дата (л.д.24); копией должностной инструкции (л.д.25-270; копией договора №5 от дата (л.д.28-30); копией </w:t>
      </w:r>
      <w:r>
        <w:t>перечня особо ценного движимого имущества, находящегося в оперативном управлении на дата (л.д.32-41); информация администрации адрес №178/01-14/1 от дата (л.д.42);  копии оборотно-сальдовых ведомостей по счету 101.20 «Основные средства - особо ценное движи</w:t>
      </w:r>
      <w:r>
        <w:t>мое имущество» (л.д.43-46); копия баланса государственного (муниципального) учреждения на дата (ф.0503730) (л.д.47-53); копия заключения о результатах экспертно-аналитического мероприятия от дата №17 (л.д.54-74).</w:t>
      </w:r>
    </w:p>
    <w:p w:rsidR="00A77B3E">
      <w:r>
        <w:t>Доказательства по делу непротиворечивы и по</w:t>
      </w:r>
      <w:r>
        <w:t>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</w:t>
      </w:r>
      <w:r>
        <w:t>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соответствии с ч.4 ст.15.15.6 КоАП РФ грубое нарушение требований к бюджетному (бухгалтерскому) учету, в том числе к составлению либо представлению бю</w:t>
      </w:r>
      <w:r>
        <w:t>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 влечет наложение административно</w:t>
      </w:r>
      <w:r>
        <w:t xml:space="preserve">го штрафа на должностных лиц в размере от пятнадцати тысяч до сумма прописью. </w:t>
      </w:r>
    </w:p>
    <w:p w:rsidR="00A77B3E">
      <w:r>
        <w:t>В силу примечания к п.4 ст.15.15.6 КоАП РФ, под грубым нарушением требований к бюджетному (бухгалтерскому) учету, в том числе к составлению либо представлению бюджетной или бухг</w:t>
      </w:r>
      <w:r>
        <w:t>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понимается, помимо прочего, искажение показателя бюджетной или бухгалтерской (финансовой) отчетности, выраж</w:t>
      </w:r>
      <w:r>
        <w:t>енного в денежном измерении, которое привело к искажению информации об активах, и (или) обязательствах, и (или) о финансовом результате: более чем на 10 процентов; не менее чем на 1 процент, но не более чем на 10 процентов и на сумму, превышающую сумма про</w:t>
      </w:r>
      <w:r>
        <w:t>писью.</w:t>
      </w:r>
    </w:p>
    <w:p w:rsidR="00A77B3E">
      <w:r>
        <w:t>Как следует из материалов дела, специалистами Контрольно-счетной палаты адрес проведено экспертно-аналитическое мероприятие - «Внешняя проверка годовой бюджетной отчетности главного администратора бюджетных средств МКУ «Отдел культуры и межнациональ</w:t>
      </w:r>
      <w:r>
        <w:t>ных отношений администрации адрес» в период с дата по дата на объекте - МКУ «Отдел культуры и межнациональных отношений администрации адрес», в ходе которого установлено искажение показателя бюджетной отчетности более чем на 10 процентов.</w:t>
      </w:r>
    </w:p>
    <w:p w:rsidR="00A77B3E">
      <w:r>
        <w:t>В силу ч. 1 ст. 3</w:t>
      </w:r>
      <w:r>
        <w:t xml:space="preserve"> Федерального закона от дата № 402-ФЗ «О бухгалтерском учете» бухгалтерская отчетность - это информация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</w:t>
      </w:r>
      <w:r>
        <w:t>систематизированная в соответствии с установленными требованиями.</w:t>
      </w:r>
    </w:p>
    <w:p w:rsidR="00A77B3E">
      <w:r>
        <w:t xml:space="preserve">Согласно ч.1 ст.13 Федерального закона от дата № 402-ФЗ «О бухгалтерском учете» бухгалтерская (финансовая) отчетность должна давать достоверное </w:t>
      </w:r>
      <w:r>
        <w:t>представление о финансовом положении экономиче</w:t>
      </w:r>
      <w:r>
        <w:t xml:space="preserve">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</w:t>
      </w:r>
      <w:r>
        <w:t>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A77B3E">
      <w:r>
        <w:t>В соответствии со ст.2.4 КоАП РФ административной ответственности подлежит должностное лицо в случае совершения им адм</w:t>
      </w:r>
      <w:r>
        <w:t>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Согласно п.6 Инструкции о порядке составления и представления годовой, квартальной и месячной отчетности об исполнении бюджетов бюджетной сист</w:t>
      </w:r>
      <w:r>
        <w:t>емы Российской Федерации, утвержденной приказом Министерства финансов Российской Федерации от дата №191н бюджетная отчетность подписывается руководителем и главным бухгалтером субъекта бюджетной отчетности. В случае передачи полномочий субъекта бюджетной о</w:t>
      </w:r>
      <w:r>
        <w:t>тчетности по ведению бюджетного учета и (или) составлению бюджетной отчетности финансовому органу, иному государственному (муниципальному) учреждению (далее - централизованной бухгалтерии), бюджетная отчетность составляется и представляется в порядке, пред</w:t>
      </w:r>
      <w:r>
        <w:t xml:space="preserve">усмотренном настоящей Инструкцией, иными нормативными правовыми актами, регулирующими ведение бюджетного учета и составление бюджетной отчетности. </w:t>
      </w:r>
    </w:p>
    <w:p w:rsidR="00A77B3E">
      <w:r>
        <w:t>Бюджетная отчетность подписана исполнителем бюджетной отчетности - начальником управления бухгалтерского уче</w:t>
      </w:r>
      <w:r>
        <w:t xml:space="preserve">та, экономического анализа, планирования и материально-технического обеспечения - главным бухгалтером Муниципального казенного наименование организации фио </w:t>
      </w:r>
    </w:p>
    <w:p w:rsidR="00A77B3E">
      <w:r>
        <w:t>В проверяемом периоде МКУ «Центр по обеспечению деятельности учреждений культуры» являлось исполнит</w:t>
      </w:r>
      <w:r>
        <w:t>елем договора о бухгалтерском обслуживании с МКУ «Отдел культуры и межнациональных отношений администрации адрес» (договор №5 от дата с дополнительными соглашениями №1/1 от дата, №5/2 от дата, №5/3 от дата).</w:t>
      </w:r>
    </w:p>
    <w:p w:rsidR="00A77B3E">
      <w:r>
        <w:t>Предмет и условия договора о бухгалтерском обслу</w:t>
      </w:r>
      <w:r>
        <w:t>живании - осуществление исполнителем бухгалтерского обслуживания финансово-хозяйственной деятельности заказчика, его финансовых обязательств и их движения, а также хозяйственных операций. Осуществляемых заказчиком в процессе организации всех видов деятельн</w:t>
      </w:r>
      <w:r>
        <w:t xml:space="preserve">ости, предусмотренных положением заказчика, в соответствии с действующим законодательством Российской Федерации (пункт 1.1 договора о бухгалтерском обслуживании). </w:t>
      </w:r>
    </w:p>
    <w:p w:rsidR="00A77B3E">
      <w:r>
        <w:t>Срок действия договора о бухгалтерском обслуживании установлен с момента подписания договора</w:t>
      </w:r>
      <w:r>
        <w:t xml:space="preserve"> сторонами и до расторжения в случаях, предусмотренных законодательством.</w:t>
      </w:r>
    </w:p>
    <w:p w:rsidR="00A77B3E">
      <w:r>
        <w:t xml:space="preserve">Согласно пункту 3.6 договора о бухгалтерском обслуживании, исполнитель несет ответственность за формирование учетной политики, ведение бухгалтерского учета, своевременное </w:t>
      </w:r>
      <w:r>
        <w:t>предоставление полной и достоверной бухгалтерской, статистической, налоговой и иной отчетности.</w:t>
      </w:r>
    </w:p>
    <w:p w:rsidR="00A77B3E">
      <w:r>
        <w:t>В соответствии с ч.1 и ч.3 ст.7 Федерального закона от дата №402-Ф3 «О бухгалтерском учете» (с изменениями и дополнениями) ведение бухгалтерского учета и хранен</w:t>
      </w:r>
      <w:r>
        <w:t xml:space="preserve">ие документов бухгалтерского учета организуются руководителем экономического субъекта, за исключением случаев, если иное установлено бюджетным законодательством Российской Федерации. </w:t>
      </w:r>
    </w:p>
    <w:p w:rsidR="00A77B3E">
      <w:r>
        <w:t>В соответствии с приказом МКУ «Центр по обеспечению деятельности учрежде</w:t>
      </w:r>
      <w:r>
        <w:t>ний культуры» от дата №110 фио принята на работу в МКУ «Центр по обеспечению деятельности учреждений культуры» на должность начальника управления бухгалтерского учета, экономического анализа, планирования и материально-технического обеспечения - главного б</w:t>
      </w:r>
      <w:r>
        <w:t>ухгалтера с дата, заключен трудовой договор №17 от дата.</w:t>
      </w:r>
    </w:p>
    <w:p w:rsidR="00A77B3E">
      <w:r>
        <w:t>Согласно п.1.1 Трудового договора №17 от дата работник фио обязуется лично выполнять следующую работу, в том числе: руководство ведением бухгалтерского учета и составлением отчетности, составление бу</w:t>
      </w:r>
      <w:r>
        <w:t>хгалтерской (финансовой) отчетности, составление консолидированной финансовой отчетности.</w:t>
      </w:r>
    </w:p>
    <w:p w:rsidR="00A77B3E">
      <w:r>
        <w:t>В должностные обязанности начальника управления бухгалтерского учета, экономического анализа, планирования и материально-технического обеспечения - главного бухгалтер</w:t>
      </w:r>
      <w:r>
        <w:t>а входит, в том числе: осуществление организации бухгалтерского учета хозяйственно-финансовой деятельности, обеспечение составления баланса и оперативных сводных отчетов о доходах и расходах средств, об использовании бюджета, другой бухгалтерской и статист</w:t>
      </w:r>
      <w:r>
        <w:t>ической отчетности, предоставление их в установленном порядке в соответствующие органы (раздел IV Должностной инструкции начальника управления бухгалтерского учета, экономического анализа, планирования и материально-технического обеспечения - главного бухг</w:t>
      </w:r>
      <w:r>
        <w:t>алтера муниципального казенного наименование организации, являющейся приложением 2 к трудовому договору №17 от дата). фио ознакомлена под роспись с должностной инструкцией.</w:t>
      </w:r>
    </w:p>
    <w:p w:rsidR="00A77B3E">
      <w:r>
        <w:t xml:space="preserve">Таким образом, действия фио правильно квалифицированы </w:t>
      </w:r>
    </w:p>
    <w:p w:rsidR="00A77B3E">
      <w:r>
        <w:t>по ч.4 ст.15.15.6 КоАП РФ, к</w:t>
      </w:r>
      <w:r>
        <w:t>ак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если эти действия не содержат уголовно наказуемого деяния, вина в совершении данного право</w:t>
      </w:r>
      <w:r>
        <w:t>нарушения доказана.</w:t>
      </w:r>
    </w:p>
    <w:p w:rsidR="00A77B3E">
      <w:r>
        <w:t>В соответствии со ст.4.2 КоАП РФ, обстоятельств смягчающих административную ответственность фио за совершенное  правонарушение судом не установлено.</w:t>
      </w:r>
    </w:p>
    <w:p w:rsidR="00A77B3E">
      <w:r>
        <w:t>Согласно ст.4.3 КоАП РФ, обстоятельств отягчающих ответственность фио за совершенное пр</w:t>
      </w:r>
      <w:r>
        <w:t>авонарушение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 смягчающих и отсутствие обстоятельств отягчающих админ</w:t>
      </w:r>
      <w:r>
        <w:t>истративную ответственность, считаю необходимым назначить фио административное наказание в виде административного штрафа в пределах санкции ч. 4 ст. 15.15.6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 xml:space="preserve">П О С Т А Н О В </w:t>
      </w:r>
      <w:r>
        <w:t>И Л:</w:t>
      </w:r>
    </w:p>
    <w:p w:rsidR="00A77B3E"/>
    <w:p w:rsidR="00A77B3E">
      <w:r>
        <w:t>начальника управления бухгалтерского учета, экономического анализа, планирования и материально-технического обеспечения - главного бухгалтера Муниципального казенного наименование организации фио признать виновной в совершении административного право</w:t>
      </w:r>
      <w:r>
        <w:t>нарушения, предусмотренного ч.4 ст.15.15.6 КоАП РФ, и назначить ей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Место нахождения: адрес, каб.40; Получатель: УФК по адрес (Контрол</w:t>
      </w:r>
      <w:r>
        <w:t>ьно-счётная палата адрес); Наименование банка: ОТДЕЛЕНИЕ адрес наименование организации//УФК по адрес УФК по адрес (Контрольно-счётная палата адрес, л/с 04753254880), ИНН телефон, КПП телефон, Единый казначейский счет 40102810645370000035, Казначейский сче</w:t>
      </w:r>
      <w:r>
        <w:t>т для осуществления и отражения операций по учету и распределению поступлений 03100643000000017500, БИК телефон, ОКОПФ 75404, ОКПО телефон, ОКТМО телефон, Код по сводному реестру: телефон, Код бюджетной классификации (КБК): телефон телефон «Административны</w:t>
      </w:r>
      <w:r>
        <w:t>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</w:t>
      </w:r>
      <w:r>
        <w:t>и 46 бюджетного кодекса Российской Федерации), выявленные должностными лицами органов муниципального контроля».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</w:t>
      </w:r>
      <w:r>
        <w:t>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</w:t>
      </w:r>
      <w:r>
        <w:t xml:space="preserve">тсрочки или срока рассрочки, предусмотренных статьей 31.5 настоящего Кодекса </w:t>
      </w:r>
    </w:p>
    <w:p w:rsidR="00A77B3E">
      <w:r>
        <w:t>Разъяснить, что в соответствии с ч. 1.3-3 ст. 32.2 КоАП РФ при уплате административного штрафа за административное правонарушение, выявленное в ходе осуществления государственног</w:t>
      </w:r>
      <w:r>
        <w:t>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</w:t>
      </w:r>
      <w:r>
        <w:t xml:space="preserve">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</w:t>
      </w:r>
      <w:r>
        <w:t xml:space="preserve">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настоящего </w:t>
      </w:r>
      <w:r>
        <w:t>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</w:t>
      </w:r>
      <w:r>
        <w:t xml:space="preserve">м, влечет наложение административного штрафа в двукратном размере суммы неуплаченного административного штрафа, но не сумма прописью,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</w:t>
      </w:r>
      <w:r>
        <w:t>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C31F27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27"/>
    <w:rsid w:val="00A77B3E"/>
    <w:rsid w:val="00C31F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