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 5-84-240/2024</w:t>
      </w:r>
    </w:p>
    <w:p w:rsidR="00A77B3E">
      <w:r>
        <w:t>УИД 91MS0084-01-2024-001191-80</w:t>
      </w:r>
    </w:p>
    <w:p w:rsidR="00A77B3E"/>
    <w:p w:rsidR="00A77B3E">
      <w:r>
        <w:t>П о с т а н о в л е н и е</w:t>
      </w:r>
    </w:p>
    <w:p w:rsidR="00A77B3E"/>
    <w:p w:rsidR="00A77B3E">
      <w:r>
        <w:t>27 августа 2024 года                                                                             пгт. Советский</w:t>
      </w:r>
    </w:p>
    <w:p w:rsidR="00A77B3E"/>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юридического лица - администрации Советского района Республики Крым, адрес: адрес, ОГРН: 1149102112708, ИННН: телефон,</w:t>
      </w:r>
    </w:p>
    <w:p w:rsidR="00A77B3E">
      <w:r>
        <w:t>о привлечении к административной ответственности за совершение административного правонарушения, предусмотренного ст. 19.7 КоАП РФ,</w:t>
      </w:r>
    </w:p>
    <w:p w:rsidR="00A77B3E"/>
    <w:p w:rsidR="00A77B3E">
      <w:r>
        <w:t>У С Т А Н О В И Л:</w:t>
      </w:r>
    </w:p>
    <w:p w:rsidR="00A77B3E"/>
    <w:p w:rsidR="00A77B3E">
      <w:r>
        <w:t xml:space="preserve">дата в время по адресу: адрес, </w:t>
      </w:r>
    </w:p>
    <w:p w:rsidR="00A77B3E">
      <w:r>
        <w:t>адрес администрация адрес, получив дата запрос Контрольно-счетной палаты адрес от дата №71 о предоставлении в течение пяти рабочих дней (т.е. не позднее дата) отчетной документации и материалов, необходимых для проведения экспертно-аналитического мероприятия «Внешняя проверка годовой бюджетной отчетности главного администратора  бюджетных средств администрации адрес за дата» в соответствии со ст.264.4, 268.1 Бюджетного кодекса Российской Федерации, обязанность предоставления сведений предусмотрена ч.1 ст.15 Федерального закона от дата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(с изменениями и дополнениями), ст.3 Закона адрес от дата №27-3РК/2014 «Об отдельных вопросах деятельности контрольно-счетных органов муниципальных образований в адрес» (в ред. Законов адрес от дата №149-ЗРК/2020, от дата №256-3РК/2021), ч.1 ст.16 Положения о Контрольно-счетной палате адрес, утвержденного решением 11-го (внеочередного) пленарного заседания Советского районного совета 1-го созыва от дата №4 (в редакции решения 49-го заседания Советского районного совета 2-го созыва от дата №7), предоставила в неполном объеме в Контрольно-счетную палату адрес сведения (отчетную документацию и материалы, перечень которых указан в пунктах 1-5 запроса Контрольно-счетной палаты от дата №71), с момента получения запроса Контрольно-счетной платы от дата №71 и до момента окончания дата проведения внешней проверки годовой бюджетной отчетности главного администратора бюджетных средств администрации адрес за дата, мотивированное ходатайство администрации адрес о продлении сроков предоставления документов и материалов по запросу от дата №71 в Контрольно-счетную палату не проступало, чем совершила административное правонарушение, ответственность за которое предусмотрено ст. 19.7 КоАП РФ.</w:t>
      </w:r>
    </w:p>
    <w:p w:rsidR="00A77B3E">
      <w:r>
        <w:t xml:space="preserve">Представитель администрации адрес фио в судебном заседании просила производство по делу об административном правонарушении в отношении администрации адрес прекратить за истечением срока давности привлечения к административной ответственности. </w:t>
      </w:r>
    </w:p>
    <w:p w:rsidR="00A77B3E">
      <w:r>
        <w:t>Изучив материалы дела, суд приходит к следующим выводам.</w:t>
      </w:r>
    </w:p>
    <w:p w:rsidR="00A77B3E">
      <w:r>
        <w:t>Статьей 19.7 КоАП РФ установлена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4, 10 и 11 статьи 8.28.1, статьей 8.32.1, частью 1 статьи 8.49, частью 5 статьи 14.5, частью 4 статьи 14.28, частью 1 статьи 14.46.2, статьями 19.7.1, 19.7.2, 19.7.2-1, 19.7.3, 19.7.5, 19.7.5-1, 19.7.7, 19.7.8, 19.7.9, 19.7.12, 19.7.13, 19.7.14, 19.7.15, 19.8, 19.8.3, частями 2, 7, 8 и 9 статьи 19.34 настоящего Кодекса.</w:t>
      </w:r>
    </w:p>
    <w:p w:rsidR="00A77B3E">
      <w:r>
        <w:t>Как следует из материалов дела Контрольно-счетной палатой адрес дата в адрес администрации адрес направлен запрос №71, в котором администрации необходимо в течении пяти рабочих дней предоставить: 1. Реестр муниципального имущества по состоянию на дата; 2. Реестр заключенных договоров аренды земли с указанием срока действия договора, кадастрового номера земельного участка, размера арендной платы (в месяц или за год, как предусмотрено договором), суммы начисленных платежей по арендной плате за землю в дата, задолженности по арендной плате за землю по состоянию на дата, на дата (при наличии); 3. Реестр заключенных договоров аренды имущества с указанием срока действия договора, кадастрового номера недвижимого имущества, размера арендной платы (в месяц или за год, как предусмотрено договором), суммы начисленных платежей по арендной плате за дата, задолженности по арендной плате за имущество по состоянию на дата, на дата (при наличии); 4. Регистры аналитического учета (оборотные ведомости) за дата по счетам: - основные средства (счет 101); нематериальные активы (счет 102); - непроизведенные активы (счет 103); амортизация (счет 104); биологические активы (счет 113); вложения в нефинансовые активы (счет 106); нефинансовые активы имущества казны (счет 108); дебиторская задолженность по доходам (счет 205, счет 209); кредиторская задолженность по доходам (счет 205, счет 209); доходы будущих периодов (счет 401.40); резервы предстоящих расходов (счет 401.60); имущество, полученное в пользование (счет 01); сомнительная задолженность (счет 04); обеспечение исполнения обязательств (счет 10); основные средства в эксплуатации (счет 21); имущество, переданное в возмездное пользование (аренду) (счет 25); имущество, переданное в безвозмездное пользование (счет 26); 5. Расчет резерва на оплату отпусков за фактически отработанное время в соответствии с письмом Министерство финансов Российской Федерации от дата №дата/28998 «О порядке отражения в учете операций с отложенными обязательствами» (л.д.26-27).</w:t>
      </w:r>
    </w:p>
    <w:p w:rsidR="00A77B3E">
      <w:r>
        <w:t>Из письма администрации №04-04/17 от дата, усматривается, что последняя предоставила в Контрольно-счетную палату адрес документы и материалы, указанные в пункте 1-5 запроса, однако не в полном объёме, а именно не предоставила: Реестр муниципального имущества по состоянию на дата, реестр заключенных договоров аренды земли (л.д.28-29).</w:t>
      </w:r>
    </w:p>
    <w:p w:rsidR="00A77B3E">
      <w:r>
        <w:t>В соответствии со ст. 3 Закона адрес от дата №27-3РК/2014 «Об отдельных вопросах деятельности контрольно-счетных органов муниципальных образований в адрес» (с изменениями от дата), органы местного самоуправления и муниципальные органы, муниципальные учреждения, иные организации, в отношении которых в соответствии с Федеральным законом контрольно-счетный орган вправе осуществлять внешний муниципальный финансовый контроль, их должностные лица обязаны в течение пяти рабочих дней предоставлять в контрольно-счетный орган по его запросам информацию, документы и материалы, в том числе в электронном виде, необходимые для проведения контрольных и экспертно-аналитических мероприятий.</w:t>
      </w:r>
    </w:p>
    <w:p w:rsidR="00A77B3E">
      <w:r>
        <w:t>Вместе с тем, ни в срок указанный в запросе Контрольно-счетной палаты адрес, ни предусмотренный ст. 3 Закона адрес от дата №27-3РК/2014 «Об отдельных вопросах деятельности контрольно-счетных органов муниципальных образований в адрес» запрашиваемые документы не поступили, также в адрес Контрольно-счетной палаты адрес до момента окончания проведения внешней проверки - дата не поступало ходатайство администрации адрес о продлении сроков предоставления документов и материалов по запросу от дата №71.</w:t>
      </w:r>
    </w:p>
    <w:p w:rsidR="00A77B3E">
      <w:r>
        <w:t>Указанные обстоятельства явились основанием для составления дата в отношении администрации адрес протокола об административном правонарушении по ст. 19.7 КоАП РФ.</w:t>
      </w:r>
    </w:p>
    <w:p w:rsidR="00A77B3E">
      <w:r>
        <w:t>Объективная сторона административного правонарушения, предусмотренного ст. 19.7 КоАП РФ заключается в непредставлении или несвоевременном представлении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p>
    <w:p w:rsidR="00A77B3E">
      <w:r>
        <w:t>Согласно правовой позиции, выраженной в п. 14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в случае совершения административного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w:t>
      </w:r>
    </w:p>
    <w:p w:rsidR="00A77B3E">
      <w:r>
        <w:t>В силу ч. 1 ст. 4.5 КоАП РФ срок давности привлечения к административной ответственности за совершение административного правонарушения, предусмотренного ст. 19.7 КоАП РФ, составляет 90 календарных дней.</w:t>
      </w:r>
    </w:p>
    <w:p w:rsidR="00A77B3E">
      <w:r>
        <w:t>Обстоятельства, послужившие основанием к возбуждению дела об административном правонарушении, как указано в протоколе об административном правонарушении, имели место дата, следовательно, срок давности привлечения к административной ответственности, установленный ч. 1 ст. 4.5 КоАП РФ для данной категории дел, по настоящему делу истек еще до момента поступления дела мировому судье - дата</w:t>
      </w:r>
    </w:p>
    <w:p w:rsidR="00A77B3E">
      <w:r>
        <w:t>В соответствии ч. 2 ст 29.4 КоАП РФ при наличии обстоятельств, предусмотренных ст. 24.5 КоАП РФ, выносится постановление о прекращении производства по делу об административном правонарушении.</w:t>
      </w:r>
    </w:p>
    <w:p w:rsidR="00A77B3E">
      <w:r>
        <w:t>Согласно п. 6 ст.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сроков давности привлечения к административной ответственности.</w:t>
      </w:r>
    </w:p>
    <w:p w:rsidR="00A77B3E">
      <w:r>
        <w:t>При таких обстоятельствах мировой судья считает необходимым производство по делу в отношении администрации адрес за совершение административного правонарушения, предусмотренного ч. 19.7 КоАП РФ, прекратить за истечением сроков давности привлечения к административной ответственности на основании положений п. 6 ч. 1 ст. 24.5 КоАП РФ.</w:t>
      </w:r>
    </w:p>
    <w:p w:rsidR="00A77B3E">
      <w:r>
        <w:t>На основании изложенного, руководствуясь статьями 4.5, 24.5, 29.7, 29.10 Кодекса Российской Федерации об административных правонарушениях, мировой судья</w:t>
      </w:r>
    </w:p>
    <w:p w:rsidR="00A77B3E">
      <w:r>
        <w:t>П О С Т А Н О В И Л:</w:t>
      </w:r>
    </w:p>
    <w:p w:rsidR="00A77B3E">
      <w:r>
        <w:t xml:space="preserve">производство по делу об административном правонарушении в отношении администрации адрес о привлечении к административной ответственности за совершение административного правонарушения, предусмотренного ст.19.7 КоАП РФ прекратить на основании п. 6 ч. 1 ст. 24.5 Кодекса Российской Федерации об административных правонарушениях, за истечением срока давности привлечения к административной ответственности. </w:t>
      </w:r>
    </w:p>
    <w:p w:rsidR="00A77B3E">
      <w:r>
        <w:t xml:space="preserve">Постановление не вступило в законную силу. Подлинник постановления подшит в материалы дела № 5-84-240/2024 и находится в производстве мирового судьи судебного участка № 84 Советского судебного района (адрес) РК. </w:t>
      </w:r>
    </w:p>
    <w:p w:rsidR="00A77B3E">
      <w:r>
        <w:t>Мировой судья                           фио</w:t>
      </w:r>
    </w:p>
    <w:p w:rsidR="00A77B3E">
      <w:r>
        <w:t>фио Дронова</w:t>
      </w:r>
    </w:p>
    <w:p w:rsidR="00A77B3E"/>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w:t>
      </w:r>
    </w:p>
    <w:p w:rsidR="00A77B3E">
      <w:r>
        <w:t>Мировой судья / подпись/</w:t>
      </w:r>
    </w:p>
    <w:p w:rsidR="00A77B3E">
      <w:r>
        <w:t>Копия верна:</w:t>
      </w:r>
    </w:p>
    <w:p w:rsidR="00A77B3E">
      <w:r>
        <w:t>Мировой судья</w:t>
        <w:tab/>
        <w:tab/>
        <w:t>фио</w:t>
      </w:r>
    </w:p>
    <w:p w:rsidR="00A77B3E">
      <w:r>
        <w:t>фио Дронова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