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5-84-244/2024</w:t>
        <w:tab/>
        <w:tab/>
        <w:tab/>
        <w:tab/>
        <w:t>УИД 91MS0084-01-2024-001204-50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3 сентября 2024 года         </w:t>
        <w:tab/>
        <w:tab/>
        <w:t xml:space="preserve">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Муратова Эдема Эскандеровича, паспортные данные Узб ССР, гражданина Российской Федерации,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зам. начальника МАДИ – руководителя контрактной службы МАДИ №0356043010124032202033282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извещен надлежащим образом, ходатайств об отложении судебного заседания не поступало,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№0356043010424071602004354 от дата (л.д. 1); копией постановления зам. начальника МАДИ – руководителя контрактной службы МАДИ №0356043010124032202033282 от дата в отношении фио о привлечении к административной ответственности по ч.5 ст. 12.16 КоАП РФ к административному наказанию в виде административного штрафа в размере сумма,  постановление вступило в законную силу дата (л.д.2); карточкой нарушения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не имеется.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Эдема Эскандеровича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0410760300845002442420142.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>Председательствующий: /подпись/</w:t>
      </w:r>
    </w:p>
    <w:p w:rsidR="00A77B3E"/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5-84-244/2024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