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 xml:space="preserve">                                                                               Дело № 5-84-248/2025</w:t>
      </w:r>
    </w:p>
    <w:p w:rsidR="00A77B3E">
      <w:r>
        <w:t>УИД 91MS0084-01-2025-001376-35</w:t>
      </w:r>
    </w:p>
    <w:p w:rsidR="00A77B3E"/>
    <w:p w:rsidR="00A77B3E">
      <w:r>
        <w:t>П о с т а н о в л е н и е</w:t>
      </w:r>
    </w:p>
    <w:p w:rsidR="00A77B3E">
      <w:r>
        <w:t xml:space="preserve">07 августа 2025 года                                                               пгт. </w:t>
      </w:r>
      <w:r>
        <w:t>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нач</w:t>
      </w:r>
      <w:r>
        <w:t>альника управления - главного бухгалтера управления бухгалтерского учета, планирования и закупок Муниципального казенного учреждения «Центр обеспечения деятельности муниципальных образовательных учреждений» Проказовой Марины Борисовны, паспортные данные, г</w:t>
      </w:r>
      <w:r>
        <w:t>ражданки РФ, паспорт серии ..., зарегистрированной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ч.3 ст.15.15.6 КоАП РФ,</w:t>
      </w:r>
    </w:p>
    <w:p w:rsidR="00A77B3E">
      <w:r>
        <w:t>У С Т А Н О В И Л</w:t>
      </w:r>
    </w:p>
    <w:p w:rsidR="00A77B3E">
      <w:r>
        <w:t>дата в время фио, являясь начал</w:t>
      </w:r>
      <w:r>
        <w:t>ьником управления - главным бухгалтером управления бухгалтерского учета, планирования и закупок Муниципального казенного наименование организации, расположенного по адресу: адрес, при составлении и подписании Баланса государственного (муниципального) учреж</w:t>
      </w:r>
      <w:r>
        <w:t>дения на дата (ф.0503730) допустила искажение показателя бюджетной отчетности, выраженного в денежном измерении, которое привело к искажению информации об обязательствах не более чем на 1 процент и на сумму, превышающую сумма, повлекшее предоставление бюдж</w:t>
      </w:r>
      <w:r>
        <w:t>етной отчетности, содержащей значительное искажение показателей бюджетной отчетности, чем совершила административное правонарушение предусмотренное ч.3 ст.15.15.6 КоАП РФ.</w:t>
      </w:r>
    </w:p>
    <w:p w:rsidR="00A77B3E">
      <w:r>
        <w:t>В судебное заседание фио вину в совершении административного правонарушения признала</w:t>
      </w:r>
      <w:r>
        <w:t xml:space="preserve"> полностью, подтвердила обстоятельства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№3/2025 от дата (л.д.8-14); объяснением фио от дата (л.д.15</w:t>
      </w:r>
      <w:r>
        <w:t>); копией приказа МКУ «Центр обеспечения деятельности муниципальных образовательных учреждений» №53 от дата, о приёме на работу фио (л.д.16); копией приказа МКУ «Центр обеспечения деятельности муниципальных образовательных учреждений» №01 от дата (л.д.17);</w:t>
      </w:r>
      <w:r>
        <w:t xml:space="preserve"> копией трудового договора №32 от дата (л.д.18-21); копией дополнительного соглашения №01 к трудовому договору от дата №32 (л.д.22); копией должностной инструкции (л.д.23-30); копией договора о бухгалтерском обслуживании №М 2023 МКУ «Отдел  образования Адм</w:t>
      </w:r>
      <w:r>
        <w:t>инистрации адрес» от дата (л.д.31-34);  копией приказа МКУ «Отдел образования администрации адрес» №547 от дата (л.д.36-37); копией перечня видов особо ценного движимого имущества муниципальных бюджетных наименование организации  (л.д.38); копией порядка в</w:t>
      </w:r>
      <w:r>
        <w:t xml:space="preserve">едения перечня особо ценного движимого имущества муниципальных бюджетных наименование </w:t>
      </w:r>
      <w:r>
        <w:t>организации (л.д.39-40); копией оборотно-сальдовых ведомостей по счету 101.20 за дата (л.д.41-59); копией баланса государственного (муниципального) учреждения на дата (л.</w:t>
      </w:r>
      <w:r>
        <w:t xml:space="preserve">д.60-66); копией заключения о результатах экспертно-аналитического мероприятия №18 от дата (л.д.67-87). 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</w:t>
      </w:r>
      <w:r>
        <w:t>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со</w:t>
      </w:r>
      <w:r>
        <w:t>ответствии с ч.3 ст.15.15.6 КоАП РФ нарушение требований к бюджетному (бухгалтерскому) учету, повлекшее представление бюджетной или бухгалтерской (финансовой) отчетности, содержащей значительное искажение показателей бюджетной или бухгалтерской (финансовой</w:t>
      </w:r>
      <w:r>
        <w:t>) отчетности, либо нарушение порядка составления (формирования) консолидированной бухгалтерской (финансовой) отчетности, повлекшее значительное искажение показателей этой отчетности, влечет наложение административного штрафа на должностных лиц в размере от</w:t>
      </w:r>
      <w:r>
        <w:t xml:space="preserve"> пяти тысяч до сумма прописью.</w:t>
      </w:r>
    </w:p>
    <w:p w:rsidR="00A77B3E">
      <w:r>
        <w:t>В силу примечания к п.3 ст.15.15.6 КоАП РФ, под значительным искажением показателей бюджетной или бухгалтерской (финансовой) отчетности, в том числе консолидированной бухгалтерской (финансовой) отчетности, понимается: 1) иска</w:t>
      </w:r>
      <w:r>
        <w:t>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обязательствах, и (или) о финансовом результате: не менее чем на 1 процент, но не более чем н</w:t>
      </w:r>
      <w:r>
        <w:t>а 10 процентов и на сумму, превышающую сумма прописью, но не превышающую сумма прописью; не более чем на 1 процент и на сумму, превышающую сумма прописью; 2) занижение сумм налогов и сборов, страховых взносов на сумму, превышающую сумма прописью, но не пре</w:t>
      </w:r>
      <w:r>
        <w:t>вышающую сумма прописью, вследствие нарушения требований к бюджетному (бухгалтерскому) учету и (или) искажения показателей бюджетной или бухгалтерской (финансовой) отчетности.</w:t>
      </w:r>
    </w:p>
    <w:p w:rsidR="00A77B3E">
      <w:r>
        <w:t>Как следует из материалов дела, специалистами Контрольно-счетной палаты адрес пр</w:t>
      </w:r>
      <w:r>
        <w:t>оведено экспертно-аналитическое мероприятие - «Внешняя проверка годовой бюджетной отчетности главного администратора бюджетных средств МКУ «Отдел образования администрации адрес» в период с дата по дата на объекте - МКУ «Отдел образования администрации адр</w:t>
      </w:r>
      <w:r>
        <w:t>ес», в ходе которого установлено искажение показателя бюджетной отчетности не более чем на 1 процент и на сумму, превышающую сумма.</w:t>
      </w:r>
    </w:p>
    <w:p w:rsidR="00A77B3E">
      <w:r>
        <w:t>В силу ч. 1 ст. 3 Федерального закона от дата № 402-ФЗ «О бухгалтерском учете» бухгалтерская отчетность - это информация о ф</w:t>
      </w:r>
      <w:r>
        <w:t>инансовом положении экономического субъекта на отчетную дату, финансовом результате его деятельности и движении денежных средств за отчетный период, систематизированная в соответствии с установленными требованиями.</w:t>
      </w:r>
    </w:p>
    <w:p w:rsidR="00A77B3E">
      <w:r>
        <w:t>Согласно ч.1 ст.13 Федерального закона от</w:t>
      </w:r>
      <w:r>
        <w:t xml:space="preserve"> дата № 402-ФЗ «О бухгалтерском учете» бухгалтерская (финансовая) отчетность должна давать достоверное </w:t>
      </w:r>
      <w:r>
        <w:t>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</w:t>
      </w:r>
      <w:r>
        <w:t>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</w:t>
      </w:r>
      <w:r>
        <w:t>ыми и отраслевыми стандартами.</w:t>
      </w:r>
    </w:p>
    <w:p w:rsidR="00A77B3E">
      <w: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</w:t>
      </w:r>
      <w:r>
        <w:t>остей.</w:t>
      </w:r>
    </w:p>
    <w:p w:rsidR="00A77B3E">
      <w:r>
        <w:t>Согласно п.6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дата №191н бю</w:t>
      </w:r>
      <w:r>
        <w:t>джетная отчетность подписывается руководителем и главным бухгалтером субъекта бюджетной отчетности. В случае передачи полномочий субъекта бюджетной отчетности по ведению бюджетного учета и (или) составлению бюджетной отчетности финансовому органу, иному го</w:t>
      </w:r>
      <w:r>
        <w:t>сударственному (муниципальному) учреждению (далее - централизованной бухгалтерии), бюджетная отчетность составляется и представляется в порядке, предусмотренном настоящей Инструкцией, иными нормативными правовыми актами, регулирующими ведение бюджетного уч</w:t>
      </w:r>
      <w:r>
        <w:t xml:space="preserve">ета и составление бюджетной отчетности. </w:t>
      </w:r>
    </w:p>
    <w:p w:rsidR="00A77B3E">
      <w:r>
        <w:t>Бюджетная отчетность подписана исполнителем бюджетной отчетности - начальником управления-главным бухгалтером управления бухгалтерского учета, планирования и закупок Муниципального казенного наименование организации</w:t>
      </w:r>
      <w:r>
        <w:t xml:space="preserve"> фио.</w:t>
      </w:r>
    </w:p>
    <w:p w:rsidR="00A77B3E">
      <w:r>
        <w:t>В проверяемом периоде МКУ «Центр обеспечения деятельности муниципальных образовательных учреждений» (далее - МКУ «Центр обеспечения ДМОУ») являлось исполнителем Договора о бухгалтерском обслуживании №М 2023 от дата с Муниципальным казенным наименован</w:t>
      </w:r>
      <w:r>
        <w:t>ие организации, сроком действия с дата до дата.</w:t>
      </w:r>
    </w:p>
    <w:p w:rsidR="00A77B3E">
      <w:r>
        <w:t>Пунктами 2.2.3 и 2.2.4 Договора о бухгалтерском обслуживании N?M 2023 от дата, в обязанности исполнителя - МКУ «Центр обеспечения ДМОУ», входит организация ведения бухгалтерского, налогового и статистического</w:t>
      </w:r>
      <w:r>
        <w:t xml:space="preserve"> учета в соответствии с требованиями законодательства РФ, составление и предоставление в установленные сроки и в установленном порядке бухгалтерскую, налоговую и иную предусмотренную законодательством отчётность.</w:t>
      </w:r>
    </w:p>
    <w:p w:rsidR="00A77B3E">
      <w:r>
        <w:t>Согласно п.4.2 Договора о бухгалтерском обс</w:t>
      </w:r>
      <w:r>
        <w:t>луживании №M 2023 от дата, исполнитель несет ответственность за формирование учетной политики, ведение бухгалтерского учета, своевременное предоставление полной и достоверной бухгалтерской, налоговой и иной отчетности.</w:t>
      </w:r>
    </w:p>
    <w:p w:rsidR="00A77B3E">
      <w:r>
        <w:t xml:space="preserve">В соответствии с приказом МКУ «Центр </w:t>
      </w:r>
      <w:r>
        <w:t xml:space="preserve">обеспечения ДМОУ» от дата №53 фио принята на работу в МКУ «Центр обеспечения ДМОУ» на должность специалиста расчетно-финансового отдела. Согласно приказа МКУ «Центр обеспечения МОУ» от дата N?01 фио переведена на должность начальника управления - главного </w:t>
      </w:r>
      <w:r>
        <w:t xml:space="preserve">бухгалтера управления бухгалтерского учета, планирования и закупок согласно </w:t>
      </w:r>
      <w:r>
        <w:t>приказа МКУ «Центр обеспечения ДМОУ». Заключен трудовой договор N?32 от дата, дополнительное соглашение N?01 от дата.</w:t>
      </w:r>
    </w:p>
    <w:p w:rsidR="00A77B3E">
      <w:r>
        <w:t>Согласно подпункту а) пункта 2.1 Трудового договора N?32 от да</w:t>
      </w:r>
      <w:r>
        <w:t>та работник обязан добросовестно выполнять свои трудовые обязанности, возложенные на него пунктом 1 настоящего трудового договора и должностной инструкцией. Дополнительным соглашением №01 от дата изменения в вышеуказанный пункт не вносились.</w:t>
      </w:r>
    </w:p>
    <w:p w:rsidR="00A77B3E">
      <w:r>
        <w:t xml:space="preserve">фио </w:t>
      </w:r>
      <w:r>
        <w:t>ознакомлена под роспись с должностной инструкцией главного бухгалтера (с приложениями) от дата №2. В соответствии с разделом 2 «Должностные функции и обязанности» должностной инструкции, утвержденной дата директором МКУ «Центр обеспечения ДМОУ», на главног</w:t>
      </w:r>
      <w:r>
        <w:t>о бухгалтера возлагаются функции по ведению регистров бухгалтерского учета, исполнению плана финансово-хозяйственной деятельности, учету имущества, обязательств, основных средств, материально-производственных запасов, денежных средств, финансовых, расчетны</w:t>
      </w:r>
      <w:r>
        <w:t>х и кредитных организаций, издержек производства и обращения, выполнения услуг, финансовых результатов деятельности учреждения (пункт 2.1); обеспечивает составление отчета об исполнении бюджетов денежных средств и плана финансово-хозяйственной деятельности</w:t>
      </w:r>
      <w:r>
        <w:t>, подготовку необходимой бухгалтерской и статистической отчетности, представление их в установленном порядке (пункт 2.14).</w:t>
      </w:r>
    </w:p>
    <w:p w:rsidR="00A77B3E">
      <w:r>
        <w:t xml:space="preserve">Таким образом, действия фио правильно квалифицированы </w:t>
      </w:r>
    </w:p>
    <w:p w:rsidR="00A77B3E">
      <w:r>
        <w:t>по ч.3 ст.15.15.6 КоАП РФ, как нарушение требований к бюджетному (бухгалтерско</w:t>
      </w:r>
      <w:r>
        <w:t>му) учету, повлекшее представление бюджетной или бухгалтерской (финансовой) отчетности, содержащей значительное искажение показателей бюджетной или бухгалтерской (финансовой) отчетности, либо нарушение порядка составления (формирования) консолидированной б</w:t>
      </w:r>
      <w:r>
        <w:t>ухгалтерской (финансовой) отчетности, повлекшее значительное искажение показателей этой отчетности, вина в совершении данного правонарушения доказана.</w:t>
      </w:r>
    </w:p>
    <w:p w:rsidR="00A77B3E">
      <w:r>
        <w:t>В соответствии со ст.4.2 КоАП РФ, обстоятельствами смягчающими административную ответственность фио за со</w:t>
      </w:r>
      <w:r>
        <w:t>вершенное  правонарушение суд признает признание вины, совершение административного правонарушения впервые.</w:t>
      </w:r>
    </w:p>
    <w:p w:rsidR="00A77B3E">
      <w:r>
        <w:t>Согласно ст.4.3 КоАП РФ, обстоятельств отягчающих ответственность фио за совершенное правонарушение не установлено.</w:t>
      </w:r>
    </w:p>
    <w:p w:rsidR="00A77B3E">
      <w:r>
        <w:t>При определении вида и меры адми</w:t>
      </w:r>
      <w:r>
        <w:t>нистративного наказания, учитывая характер совершенного правонарушения, личность виновной, её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</w:t>
      </w:r>
      <w:r>
        <w:t xml:space="preserve"> административное наказание в виде административного штрафа в пределах санкции ч.3 ст.15.15.6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начальника управления - главного бухгалтера управления бух</w:t>
      </w:r>
      <w:r>
        <w:t xml:space="preserve">галтерского учета, планирования и закупок Муниципального казенного наименование организации фио признать виновной в совершении административного правонарушения, </w:t>
      </w:r>
      <w:r>
        <w:t>предусмотренного ч.3 ст.15.15.6 КоАП РФ, и назначить ей административное наказание в виде админ</w:t>
      </w:r>
      <w:r>
        <w:t>истративного штрафа в размере сумма.</w:t>
      </w:r>
    </w:p>
    <w:p w:rsidR="00A77B3E">
      <w:r>
        <w:t xml:space="preserve">Штраф подлежит уплате по следующим реквизитам: Место нахождения: адрес, каб.40; Получатель: УФК по адрес (Контрольно-счётная палата адрес); Наименование банка: ОТДЕЛЕНИЕ адрес наименование организации//УФК по адрес УФК </w:t>
      </w:r>
      <w:r>
        <w:t>по адрес (Контрольно-счётная палата адрес, л/с 04753254880), ИНН телефон, КПП телефон, Единый казначейский счет 40102810645370000035, Казначейский счет для осуществления и отражения операций по учету и распределению поступлений 03100643000000017500, БИК те</w:t>
      </w:r>
      <w:r>
        <w:t>лефон, ОКОПФ 75404, ОКПО телефон, ОКТМО телефон, Код по сводному реестру: телефон, Код бюджетной классификации (КБК): телефон телефон «Административные штрафы, установленные главой 15 Кодекса Российской Федерации об административных правонарушениях, за адм</w:t>
      </w:r>
      <w:r>
        <w:t>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</w:t>
      </w:r>
      <w:r>
        <w:t>оля».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>
        <w:t xml:space="preserve">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</w:t>
      </w:r>
    </w:p>
    <w:p w:rsidR="00A77B3E">
      <w:r>
        <w:t>Разъяснить, что в соответств</w:t>
      </w:r>
      <w:r>
        <w:t>ии с ч. 1.3-3 ст. 32.2 КоАП РФ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</w:t>
      </w:r>
      <w:r>
        <w:t>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</w:t>
      </w:r>
      <w:r>
        <w:t>аложенного административного штрафа, за исключением административных правонарушений, предусмотренных статьями 13.15, 13.37, 14.31, 14.31.2, частями 5 - 7 статьи 14.32, статьями 14.33, 14.56, 15.21, 15.30, 19.3, частями 1 - 8.1, 9.1 - 39 статьи 19.5, статья</w:t>
      </w:r>
      <w:r>
        <w:t>ми 19.5.1, 19.6, 19.8 - 19.8.2, 19.23, частями 2 и 3 статьи 19.27, статьями 19.28, 19.29, 19.30, 19.33, 19.34, 20.3, частью 2 статьи 20.28 настоящего Кодекса.</w:t>
      </w:r>
    </w:p>
    <w:p w:rsidR="00A77B3E">
      <w:r>
        <w:t>Документ, свидетельствующий об уплате административного штрафа направить мировому судье, вынесшем</w:t>
      </w:r>
      <w:r>
        <w:t xml:space="preserve">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</w:t>
      </w:r>
      <w:r>
        <w:t>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</w:t>
      </w:r>
      <w:r>
        <w:t>я копии постановления.</w:t>
      </w:r>
    </w:p>
    <w:p w:rsidR="00A77B3E" w:rsidP="00033103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03"/>
    <w:rsid w:val="0003310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