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5-84-276/2024</w:t>
      </w:r>
    </w:p>
    <w:p w:rsidR="00A77B3E">
      <w:r>
        <w:t>УИД 91MS0084-01-2024-001417-90</w:t>
      </w:r>
    </w:p>
    <w:p w:rsidR="00A77B3E"/>
    <w:p w:rsidR="00A77B3E">
      <w:r>
        <w:t>П о с т а н о в л е н и е</w:t>
      </w:r>
    </w:p>
    <w:p w:rsidR="00A77B3E">
      <w:r>
        <w:t>15 августа 2024 года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Чорней Павла Манольевича, паспортные данные, не женатого, официально не трудоустроенного,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не уплатил в установленный ст. 32.2 КоАП РФ срок административный штраф, наложенный постановлением Советского районного суда адрес по делу об административном правонарушении №5-56/2024,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 xml:space="preserve">№204/24/82013-АП от дата (л.д.1-3); копией постановления Советского районного суда адрес по делу об административном правонарушении №5-56/2024 в отношении фиоМ о привлечении к административной ответственности по ч. 1.1 ст.18.8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(л.д.6-8); письменным объяснением фио от дата (л.д.9).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Чорней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