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5-84-295/2024</w:t>
        <w:tab/>
        <w:tab/>
        <w:tab/>
        <w:tab/>
        <w:t xml:space="preserve">    УИД 91MS0084-01-2024-001593-47</w:t>
      </w:r>
    </w:p>
    <w:p w:rsidR="00A77B3E"/>
    <w:p w:rsidR="00A77B3E">
      <w:r>
        <w:t>П о с т а н о в л е н и е</w:t>
      </w:r>
    </w:p>
    <w:p w:rsidR="00A77B3E"/>
    <w:p w:rsidR="00A77B3E">
      <w:r>
        <w:t>30 августа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Бутукова Юсуфа Араратовича, паспортные данные, гражданина РФ,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на адрес адрес, управлял транспортным средством – мопедом марка автомобиля Дио без государственного регистрационного знака,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№240573 от дата  (л.д.1); копией протокола об отстранении от управления транспортным средством 82 СИ №001571 от дата, согласно которому основаниями для отстранения фио от управления т/с послужило в том числе: выявление административного правонарушения, предусмотренного ч.2 ст.12.7 КоАП РФ (л.д.2); информацией, в соответствии с которой фио постановлением мирового судьи судебного участка №84 Советского судебного района адрес от дата, вступившим в законную силу дата, лишен управления транспортными средствами сроком на 18 месяцев (л.д.4); копией постановления мирового судьи судебного участка №84 Советского судебного района адрес от дата  (л.д.5-7);  дополнением к протоколу (л.д.8-9); видеозаписью (л.д.10).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>Таким образом, действия фио правильно квалифицированы по ч.2 ст.12.7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признается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пределах, установленных санкцией ч. 2 ст. 12.7 КоАП РФ, поскольку наложение административного штрафа в размере сумма прописью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Бутукова фио признать виновным в совершении административного правонарушения, предусмотренного ч. 2 ст. 12.7 КоАП РФ, и назначить ему административное наказание в виде обязательных работ на срок 200 (двести)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Копия верна:</w:t>
      </w:r>
    </w:p>
    <w:p w:rsidR="00A77B3E">
      <w:r>
        <w:t>Мировой судья                                                       фио</w:t>
      </w:r>
    </w:p>
    <w:p w:rsidR="00A77B3E">
      <w:r>
        <w:t>фио Дронова</w:t>
      </w:r>
    </w:p>
    <w:p w:rsidR="00A77B3E"/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Председательствующий: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