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62505A">
      <w:pPr>
        <w:jc w:val="right"/>
      </w:pPr>
      <w:r>
        <w:t xml:space="preserve">                                                                               Дело № 5-84-306/2022</w:t>
      </w:r>
    </w:p>
    <w:p w:rsidR="00A77B3E" w:rsidP="0062505A">
      <w:pPr>
        <w:jc w:val="right"/>
      </w:pPr>
      <w:r>
        <w:t>УИД 91MS0084-01-2022-000846-25</w:t>
      </w:r>
    </w:p>
    <w:p w:rsidR="00A77B3E"/>
    <w:p w:rsidR="00A77B3E" w:rsidP="0062505A">
      <w:pPr>
        <w:jc w:val="center"/>
      </w:pPr>
      <w:r>
        <w:t>П о с т а н о в л е н и е</w:t>
      </w:r>
    </w:p>
    <w:p w:rsidR="00A77B3E" w:rsidP="0062505A">
      <w:pPr>
        <w:jc w:val="center"/>
      </w:pPr>
    </w:p>
    <w:p w:rsidR="00A77B3E" w:rsidP="0062505A">
      <w:pPr>
        <w:jc w:val="both"/>
      </w:pPr>
      <w:r>
        <w:t xml:space="preserve">         </w:t>
      </w:r>
      <w:r>
        <w:t xml:space="preserve">18 октября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62505A">
      <w:pPr>
        <w:jc w:val="both"/>
      </w:pPr>
    </w:p>
    <w:p w:rsidR="00A77B3E" w:rsidP="0062505A">
      <w:pPr>
        <w:jc w:val="both"/>
      </w:pPr>
      <w:r>
        <w:t xml:space="preserve">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62505A" w:rsidP="0062505A">
      <w:pPr>
        <w:jc w:val="both"/>
      </w:pPr>
      <w:r>
        <w:t xml:space="preserve">          </w:t>
      </w:r>
      <w:r>
        <w:t>Кузнецова Алексея Алек</w:t>
      </w:r>
      <w:r>
        <w:t xml:space="preserve">сандровича, паспортные данные, </w:t>
      </w:r>
    </w:p>
    <w:p w:rsidR="00A77B3E" w:rsidP="0062505A">
      <w:pPr>
        <w:jc w:val="both"/>
      </w:pPr>
      <w:r>
        <w:t xml:space="preserve">           </w:t>
      </w:r>
      <w:r>
        <w:t>о привлечении к административной от</w:t>
      </w:r>
      <w:r>
        <w:t>ветственности за совершение административного правонарушения, предусмотренного ч. 2 ст. 20.13 КоАП РФ,</w:t>
      </w:r>
    </w:p>
    <w:p w:rsidR="00A77B3E" w:rsidP="0062505A">
      <w:pPr>
        <w:jc w:val="center"/>
      </w:pPr>
      <w:r>
        <w:t>У С Т А Н О В И Л</w:t>
      </w:r>
    </w:p>
    <w:p w:rsidR="00A77B3E" w:rsidP="0062505A">
      <w:pPr>
        <w:jc w:val="both"/>
      </w:pPr>
    </w:p>
    <w:p w:rsidR="00A77B3E" w:rsidP="0062505A">
      <w:pPr>
        <w:jc w:val="both"/>
      </w:pPr>
      <w:r>
        <w:t xml:space="preserve">             </w:t>
      </w:r>
      <w:r>
        <w:t>Кузнецову А.А. вменяется то, что он совершил правонарушение, предусмотренное ч.2 ст.20.13 КоАП РФ, то есть совершил стрельбу из оружия</w:t>
      </w:r>
      <w:r>
        <w:t xml:space="preserve"> в населенном пункте.</w:t>
      </w:r>
    </w:p>
    <w:p w:rsidR="00A77B3E" w:rsidP="0062505A">
      <w:pPr>
        <w:jc w:val="both"/>
      </w:pPr>
      <w:r>
        <w:t>В протоколе об административном правонарушении указано, что Кузнецов А.А. дата в время, находясь по адресу: адрес, совершил стрельбу из принадлежащего ему пневматического пистолета.</w:t>
      </w:r>
    </w:p>
    <w:p w:rsidR="00A77B3E" w:rsidP="0062505A">
      <w:pPr>
        <w:jc w:val="both"/>
      </w:pPr>
      <w:r>
        <w:t xml:space="preserve">            </w:t>
      </w:r>
      <w:r>
        <w:t xml:space="preserve">Действия Кузнецова А.А. квалифицированы по ч. 2 ст. </w:t>
      </w:r>
      <w:r>
        <w:t>20.13 КоАП РФ.</w:t>
      </w:r>
    </w:p>
    <w:p w:rsidR="00A77B3E" w:rsidP="0062505A">
      <w:pPr>
        <w:jc w:val="both"/>
      </w:pPr>
      <w:r>
        <w:t xml:space="preserve">            </w:t>
      </w:r>
      <w:r>
        <w:t>В судебном заседании Кузнецов А.А. суду пояснил, что приобрел пневматический пистолет в магазине, разрешение на его хранение не требовалось. Стрелял он из указанного пистолета, чтобы напугать соседа, с которым у них давние конфликтные отноше</w:t>
      </w:r>
      <w:r>
        <w:t>ния, при этом намеренно целился не в соседа, а мимо.</w:t>
      </w:r>
    </w:p>
    <w:p w:rsidR="00A77B3E" w:rsidP="0062505A">
      <w:pPr>
        <w:jc w:val="both"/>
      </w:pPr>
      <w:r>
        <w:t xml:space="preserve">            </w:t>
      </w:r>
      <w:r>
        <w:t>Эксперт отдела криминалистических экспертиз ЭКЦ МВД по Республике Крым Кощеев А.Д. в судебном заседании пояснил, что исследуемый им пневматический (газобаллонный) пистолет «STALKER» модели «S1911G» калиб</w:t>
      </w:r>
      <w:r>
        <w:t>ра 4,5ммВВ №Е03181163602, изъятый дата у Кузнецова А.А. имеет дульную энергию 2,58Дж., в связи с чем, согласно ст.3 Федерального закона от дата №150-ФЗ «Об оружии» не является оружием.</w:t>
      </w:r>
    </w:p>
    <w:p w:rsidR="00A77B3E" w:rsidP="0062505A">
      <w:pPr>
        <w:jc w:val="both"/>
      </w:pPr>
      <w:r>
        <w:t xml:space="preserve">          </w:t>
      </w:r>
      <w:r>
        <w:t>Выслушав Кузнецова А.А. и эксперта Кощеева А.Д., исследовав материалы д</w:t>
      </w:r>
      <w:r>
        <w:t>ела, суд приходит к следующему выводу.</w:t>
      </w:r>
    </w:p>
    <w:p w:rsidR="00A77B3E" w:rsidP="0062505A">
      <w:pPr>
        <w:jc w:val="both"/>
      </w:pPr>
      <w:r>
        <w:t xml:space="preserve">          </w:t>
      </w:r>
      <w:r>
        <w:t xml:space="preserve">В силу ч. 2 ст. 20.13 КоАП РФ стрельба из оружия в населенных пунктах или в </w:t>
      </w:r>
      <w:r>
        <w:t>других</w:t>
      </w:r>
      <w:r>
        <w:t xml:space="preserve"> не отведенных для этого местах - влечет наложение административного штрафа в размере от сорока тысяч до сумма прописью с конфискацией </w:t>
      </w:r>
      <w:r>
        <w:t>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нему.</w:t>
      </w:r>
    </w:p>
    <w:p w:rsidR="00A77B3E" w:rsidP="0062505A">
      <w:pPr>
        <w:jc w:val="both"/>
      </w:pPr>
      <w:r>
        <w:t xml:space="preserve">          </w:t>
      </w:r>
      <w:r>
        <w:t xml:space="preserve">В соответствии с положениями ст. 3 Федерального закона </w:t>
      </w:r>
      <w:r>
        <w:t>от</w:t>
      </w:r>
      <w:r>
        <w:t xml:space="preserve"> </w:t>
      </w:r>
      <w:r>
        <w:t>дата</w:t>
      </w:r>
      <w:r>
        <w:t xml:space="preserve"> №150-ФЗ «Об оружии»</w:t>
      </w:r>
      <w:r>
        <w:t>, пневматическое оружие с дульной энергией свыше 3 Дж относится к спортивному гражданскому оружию.</w:t>
      </w:r>
    </w:p>
    <w:p w:rsidR="00A77B3E" w:rsidP="0062505A">
      <w:pPr>
        <w:jc w:val="both"/>
      </w:pPr>
      <w:r>
        <w:t>Согласно ст. 1 данного Закона к оружию не относятся изделия, сертифицированные в качестве изделий хозяйственно-бытового и производственного назначения, спорт</w:t>
      </w:r>
      <w:r>
        <w:t>ивные снаряды, конструктивно сходные с оружием (далее - конструктивно сходные с оружием изделия).</w:t>
      </w:r>
    </w:p>
    <w:p w:rsidR="00A77B3E" w:rsidP="0062505A">
      <w:pPr>
        <w:jc w:val="both"/>
      </w:pPr>
      <w:r>
        <w:t xml:space="preserve">            </w:t>
      </w:r>
      <w:r>
        <w:t>Конструктивно сходные с оружием изделия, пневматические винтовки, пистолеты, револьверы с дульной энергией не более 3 Дж, сигнальные пистолеты, револьверы кал</w:t>
      </w:r>
      <w:r>
        <w:t>ибра не более 6 мм и патроны к ним, которые по заключению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не могут быть испол</w:t>
      </w:r>
      <w:r>
        <w:t>ьзованы в качестве огнестрельного оружия, огнестрельного оружия</w:t>
      </w:r>
      <w:r>
        <w:t xml:space="preserve"> ограниченного поражения и газового оружия, приобретаются без лицензии и не регистрируются (ст. 13 Федерального закона </w:t>
      </w:r>
      <w:r>
        <w:t>от</w:t>
      </w:r>
      <w:r>
        <w:t xml:space="preserve"> дата №150-ФЗ «Об оружии»).</w:t>
      </w:r>
    </w:p>
    <w:p w:rsidR="00A77B3E" w:rsidP="0062505A">
      <w:pPr>
        <w:jc w:val="both"/>
      </w:pPr>
      <w:r>
        <w:t>В судебном заседании установлено, что Кузнец</w:t>
      </w:r>
      <w:r>
        <w:t xml:space="preserve">ов А.А. дата в время, находясь по адресу: адрес, совершил стрельбу из принадлежащего ему пневматического </w:t>
      </w:r>
      <w:r>
        <w:t>пистолета«STALKER</w:t>
      </w:r>
      <w:r>
        <w:t>» модели «S1911G» №Е03181163602.</w:t>
      </w:r>
    </w:p>
    <w:p w:rsidR="00A77B3E" w:rsidP="0062505A">
      <w:pPr>
        <w:jc w:val="both"/>
      </w:pPr>
      <w:r>
        <w:t xml:space="preserve">            </w:t>
      </w:r>
      <w:r>
        <w:t>Эксперт отдела криминалистических экспертиз ЭКЦ МВД по Республике Крым Кощеев А.Д. в судебном заседан</w:t>
      </w:r>
      <w:r>
        <w:t xml:space="preserve">ии пояснил, что указанный пневматический (газобаллонный) пистолет «STALKER» модели «S1911G» №Е03181163602 согласно ст.3 Федерального закона </w:t>
      </w:r>
      <w:r>
        <w:t>от</w:t>
      </w:r>
      <w:r>
        <w:t xml:space="preserve"> дата №150-ФЗ «Об оружии» не является оружием.</w:t>
      </w:r>
    </w:p>
    <w:p w:rsidR="00A77B3E" w:rsidP="0062505A">
      <w:pPr>
        <w:jc w:val="both"/>
      </w:pPr>
      <w:r>
        <w:t xml:space="preserve">             </w:t>
      </w:r>
      <w:r>
        <w:t>Исследуя вопрос о наличии в действиях Кузнецова А.А. состава админи</w:t>
      </w:r>
      <w:r>
        <w:t>стративного правонарушения, предусмотренного ч. 2 ст. 20.13 КоАП РФ, суд исходит из следующего.</w:t>
      </w:r>
    </w:p>
    <w:p w:rsidR="00A77B3E" w:rsidP="0062505A">
      <w:pPr>
        <w:jc w:val="both"/>
      </w:pPr>
      <w:r>
        <w:t xml:space="preserve">           </w:t>
      </w:r>
      <w:r>
        <w:t>Объективная сторона указанного административного правонарушения характеризует действие, выраженное в стрельбе из оружия в населенных пунктах и в других, не отве</w:t>
      </w:r>
      <w:r>
        <w:t>денных для этого местах, а равно в отведенных для этого местах, но с нарушением установленных правил.</w:t>
      </w:r>
    </w:p>
    <w:p w:rsidR="00A77B3E" w:rsidP="0062505A">
      <w:pPr>
        <w:jc w:val="both"/>
      </w:pPr>
      <w:r>
        <w:t xml:space="preserve">          </w:t>
      </w:r>
      <w:r>
        <w:t>Согласно ч. 1 ст. 2.1 КоАП РФ административным правонарушением признается противоправное, виновное действие (бездействие) физического или юридического лиц</w:t>
      </w:r>
      <w:r>
        <w:t>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62505A">
      <w:pPr>
        <w:jc w:val="both"/>
      </w:pPr>
      <w:r>
        <w:t xml:space="preserve">           </w:t>
      </w:r>
      <w:r>
        <w:t xml:space="preserve">В соответствии с ч. 3 и ч. 4 ст. 1.5 КоАП РФ лицо, привлекаемое к административной </w:t>
      </w:r>
      <w:r>
        <w:t>ответственности, не обязано доказывать свою невиновность.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 w:rsidP="0062505A">
      <w:pPr>
        <w:jc w:val="both"/>
      </w:pPr>
      <w:r>
        <w:t xml:space="preserve">           </w:t>
      </w:r>
      <w:r>
        <w:t>В силу положений ст. 26.11 КоАП РФ судья, осуществляющий производство по дел</w:t>
      </w:r>
      <w:r>
        <w:t>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</w:t>
      </w:r>
      <w:r>
        <w:t>енную силу.</w:t>
      </w:r>
    </w:p>
    <w:p w:rsidR="00A77B3E" w:rsidP="0062505A">
      <w:pPr>
        <w:jc w:val="both"/>
      </w:pPr>
      <w:r>
        <w:t xml:space="preserve">           </w:t>
      </w:r>
      <w:r>
        <w:t xml:space="preserve">Анализируя представленные в материалы дела доказательства, а именно протокол об административном правонарушении 8201 №123288 от дата, письменные объяснения Кузнецова А.А. от дата, заключение эксперта №5/404 от дата и заключение эксперта №5/447 </w:t>
      </w:r>
      <w:r>
        <w:t xml:space="preserve">от дата, согласно которым, что </w:t>
      </w:r>
      <w:r>
        <w:t>пневматический (газобаллонный) пистолет «STALKER» модели «S1911G» №Е03181163602 имеет дельную энергию 2,58 Дж., суд приходит к выводу о том, что отсутствует объективная</w:t>
      </w:r>
      <w:r>
        <w:t xml:space="preserve"> сторона указанного административного правонарушения, выр</w:t>
      </w:r>
      <w:r>
        <w:t>аженная в стрельбе Кузнецовым А.А. именно из оружия, поскольку указанный пневматический пистолет не является оружием.</w:t>
      </w:r>
    </w:p>
    <w:p w:rsidR="00A77B3E" w:rsidP="0062505A">
      <w:pPr>
        <w:jc w:val="both"/>
      </w:pPr>
      <w:r>
        <w:t xml:space="preserve">           </w:t>
      </w:r>
      <w:r>
        <w:t>Согласно п. 2 ч. 1 ст. 24.5 КоАП РФ производство по делу об административном правонарушении не может быть начато, а начатое производство п</w:t>
      </w:r>
      <w:r>
        <w:t>одлежит прекращению в случае отсутствия состава административного правонарушения.</w:t>
      </w:r>
    </w:p>
    <w:p w:rsidR="00A77B3E" w:rsidP="0062505A">
      <w:pPr>
        <w:jc w:val="both"/>
      </w:pPr>
      <w:r>
        <w:t xml:space="preserve">В соответствии с п. 1 ч. 2 ст. 29.9 КоАП РФ в случае наличия одного из обстоятельств, исключающих производство по делу, предусмотренных статьей 24.5 КоАП РФ, судом выносится </w:t>
      </w:r>
      <w:r>
        <w:t>постановление о прекращении производства по делу.</w:t>
      </w:r>
    </w:p>
    <w:p w:rsidR="00A77B3E" w:rsidP="0062505A">
      <w:pPr>
        <w:jc w:val="both"/>
      </w:pPr>
      <w:r>
        <w:t xml:space="preserve">          </w:t>
      </w:r>
      <w:r>
        <w:t>При таких обстоятельствах производство по делу об административном правонарушении, предусмотренном ч. 2 ст. 20.13 КоАП РФ, в отношении Кузнецова А.А. подлежит прекращению в связи с отсутствием состава админ</w:t>
      </w:r>
      <w:r>
        <w:t>истративного правонарушения.</w:t>
      </w:r>
    </w:p>
    <w:p w:rsidR="00A77B3E" w:rsidP="0062505A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62505A">
      <w:pPr>
        <w:jc w:val="center"/>
      </w:pPr>
      <w:r>
        <w:t>П О С Т А Н О В И Л:</w:t>
      </w:r>
    </w:p>
    <w:p w:rsidR="00A77B3E" w:rsidP="0062505A">
      <w:pPr>
        <w:jc w:val="both"/>
      </w:pPr>
    </w:p>
    <w:p w:rsidR="00A77B3E" w:rsidP="0062505A">
      <w:pPr>
        <w:jc w:val="both"/>
      </w:pPr>
      <w:r>
        <w:t xml:space="preserve">         </w:t>
      </w:r>
      <w:r>
        <w:t xml:space="preserve">производство </w:t>
      </w:r>
      <w:r>
        <w:t>по делу об административном правонарушении в отношении Кузнецова Алексея Александровича о привлечении к административн</w:t>
      </w:r>
      <w:r>
        <w:t>ой ответственности</w:t>
      </w:r>
      <w:r>
        <w:t xml:space="preserve"> за совершение административного правонарушения, предусмотренного ч. 2 ст. 20.13 КоАП РФ прекратить на основании пункта 2 части 1 статьи 24.5 Кодекса Российской Федерации об административных правонарушениях, в связи с отсутствием состава </w:t>
      </w:r>
      <w:r>
        <w:t xml:space="preserve">административного правонарушения. </w:t>
      </w:r>
    </w:p>
    <w:p w:rsidR="00A77B3E" w:rsidP="0062505A">
      <w:pPr>
        <w:jc w:val="both"/>
      </w:pPr>
      <w:r>
        <w:t xml:space="preserve">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</w:t>
      </w:r>
      <w:r>
        <w:t>ципальный район) Республики Крым.</w:t>
      </w:r>
    </w:p>
    <w:p w:rsidR="00A77B3E" w:rsidP="0062505A">
      <w:pPr>
        <w:jc w:val="both"/>
      </w:pPr>
    </w:p>
    <w:p w:rsidR="00A77B3E" w:rsidP="0062505A">
      <w:pPr>
        <w:jc w:val="both"/>
      </w:pPr>
      <w:r>
        <w:t xml:space="preserve">         </w:t>
      </w:r>
      <w:r>
        <w:t>Мировой судья: //подпись/</w:t>
      </w:r>
    </w:p>
    <w:p w:rsidR="00A77B3E" w:rsidP="0062505A">
      <w:pPr>
        <w:jc w:val="both"/>
      </w:pPr>
    </w:p>
    <w:p w:rsidR="00A77B3E" w:rsidP="0062505A">
      <w:pPr>
        <w:jc w:val="both"/>
      </w:pP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5A"/>
    <w:rsid w:val="0062505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