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5-84-307/2024</w:t>
      </w:r>
    </w:p>
    <w:p w:rsidR="00A77B3E">
      <w:r>
        <w:t>УИД 91MS0084-01-2024-001742-85</w:t>
      </w:r>
    </w:p>
    <w:p w:rsidR="00A77B3E"/>
    <w:p w:rsidR="00A77B3E">
      <w:r>
        <w:t>П о с т а н о в л е н и е</w:t>
      </w:r>
    </w:p>
    <w:p w:rsidR="00A77B3E">
      <w:r>
        <w:t>26 сентября 2024 года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Бобровского Василия Михайловича, паспортные данные </w:t>
      </w:r>
    </w:p>
    <w:p w:rsidR="00A77B3E">
      <w:r>
        <w:t xml:space="preserve">адрес, гражданина РФ, паспортные данные, женатого, имеющего на иждивении двоих несовершеннолетних детей паспортные данные и паспортные данные,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ч.2 ст.8.37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в период с время дата по время дата фио находясь в районе адрес в акватории залива Сиваш Азовского моря, а именно в точке с географическими координатами: ...; ....телефон добывал водные биологические ресурсы с использованием ставной сети с ячеей 25х25 мм., высотой 0,8 м., длинной 50 м. (водные биологические ресурсы добыты не были), чем нарушил пп. «а» п. 49.1 «Правил рыболовства для Азово-Черноморского рыбохозяйственного бассейна», утвержденных приказом Минсельхоза России от дата №1, совершив административное правонарушение, предусмотренное ч.2 ст.8.37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 изложенные в протоколе, в содеянном раскаялся.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№б/н от дата (л.д16-19); протоколом личного досмотра, досмотра вещей, находящихся при ФЛ от дата (л.д.1-4); протоколом изъятия вещей и документов от дата (л.д.5-7); сохранной распиской от дата (л.д.8); протоколом о доставлении ФЛ от дата (л.д.9-11); письменным объяснением фио от дата (л.д.12-14);приложением к протоколу с указанием географических координат места правонарушения (л.д.23).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Согласно п. 7 Постановления Пленума Верховного Суда РФ №27 от дата, объективную сторону состава административного правонарушения, предусмотренного ч. 2 ст. 8.37 КоАП РФ образуют действия (бездействие), выразившееся в несоблюдении или ненадлежащем соблюдении Правил добычи (вылова) водных биоресурсов и иных правил, регламентирующих осуществление рыболовства.</w:t>
      </w:r>
    </w:p>
    <w:p w:rsidR="00A77B3E">
      <w:r>
        <w:t xml:space="preserve">Как следует из ч. ч. 2, 4 ст. 43.1 Федерального закона от дата №166-ФЗ «О рыболовстве и сохранении водных биологических ресурсов», правила рыболовства утверждаются федеральным органом исполнительной власти в области рыболовства для каждого рыбохозяйственного бассейна и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 </w:t>
      </w:r>
    </w:p>
    <w:p w:rsidR="00A77B3E">
      <w:r>
        <w:t>Приказом Министерства сельского хозяйства России от дата №1, утверждены Правила рыболовства для Азово-Черноморского рыбохозяйственного бассейна.</w:t>
      </w:r>
    </w:p>
    <w:p w:rsidR="00A77B3E">
      <w:r>
        <w:t>В соответствии пп. «а» п. 49.1 «Правил рыболовства для Азово-Черноморского рыбохозяйственного бассейна» при любительском рыболовстве запрещается применение сетей всех типов.</w:t>
      </w:r>
    </w:p>
    <w:p w:rsidR="00A77B3E">
      <w:r>
        <w:t>Таким образом, действия фио правильно квалифицированы по ч. 2 ст. 8.37 КоАП РФ, как нарушение правил, регламентирующих рыболовство, за исключением случаев, предусмотренных частью 2 статьи 8.17 настоящего Кодекса,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несовершеннолетних детей, раскаяние в содеянном.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а также то обстоятельство, что в материалах дела отсутствуют сведения о привлечении ранее фио к административной ответственности за совершение аналогичных правонарушений, считаю необходимым назначить фио административное наказание в виде административного штрафа в минимальных пределах санкции ч. 2 ст. 8.37  КоАП РФ с конфискацией сеть лесковую с ячеей 25х25 мм., высотой 0,8 м., длиной 50 м., упакованную в полиэтиленовый мешок, опечатанный печатью №188 с подписями понятых, изъятую у гражданина фио дата для последующего уничтожения.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8.37 КоАП РФ, и назначить ему административное наказание в виде административного штрафа в размере сумма с конфискацией сети лесковой с ячеей 25х25 мм., высотой 0,8 м., длиной 50 м., упакованной в полиэтиленовый мешок, опечатанный печатью №188 с подписями понятых, изъятой у гражданина фио дата.</w:t>
      </w:r>
    </w:p>
    <w:p w:rsidR="00A77B3E">
      <w:r>
        <w:t>По вступлению постановления в законную силу - сеть лесковую с ячеей 25х25 мм., высотой 0,8 м., длиной 50 м., упакованную в полиэтиленовый мешок, опечатанный печатью №188 с подписями понятых, изъятую у гражданина фио дата - уничтожить.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5-84-307/2024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