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CB4FE3">
      <w:pPr>
        <w:jc w:val="right"/>
      </w:pPr>
      <w:r>
        <w:t xml:space="preserve">                                                                               Дело № 5-84-352/2022</w:t>
      </w:r>
    </w:p>
    <w:p w:rsidR="00A77B3E" w:rsidP="00CB4FE3">
      <w:pPr>
        <w:jc w:val="right"/>
      </w:pPr>
      <w:r>
        <w:t>УИД 91MS0084-телефон-телефон</w:t>
      </w:r>
    </w:p>
    <w:p w:rsidR="00A77B3E"/>
    <w:p w:rsidR="00A77B3E" w:rsidP="00CB4FE3">
      <w:pPr>
        <w:jc w:val="center"/>
      </w:pPr>
      <w:r>
        <w:t>П о с т а н о в л е н и е</w:t>
      </w:r>
    </w:p>
    <w:p w:rsidR="00A77B3E" w:rsidP="00CB4FE3">
      <w:pPr>
        <w:jc w:val="center"/>
      </w:pPr>
      <w:r>
        <w:t>Резолютивная часть постановления объявлена дата</w:t>
      </w:r>
    </w:p>
    <w:p w:rsidR="00A77B3E" w:rsidP="00CB4FE3">
      <w:pPr>
        <w:jc w:val="center"/>
      </w:pPr>
      <w:r>
        <w:t>Полный текст постановления изготовлен дата.</w:t>
      </w:r>
    </w:p>
    <w:p w:rsidR="00A77B3E" w:rsidP="00CB4FE3">
      <w:pPr>
        <w:jc w:val="center"/>
      </w:pPr>
    </w:p>
    <w:p w:rsidR="00A77B3E" w:rsidP="00CB4FE3">
      <w:pPr>
        <w:jc w:val="both"/>
      </w:pPr>
      <w:r>
        <w:t xml:space="preserve">                </w:t>
      </w:r>
      <w:r>
        <w:t>дата                                                                   адрес</w:t>
      </w:r>
    </w:p>
    <w:p w:rsidR="00A77B3E" w:rsidP="00CB4FE3">
      <w:pPr>
        <w:jc w:val="both"/>
      </w:pPr>
      <w:r>
        <w:t xml:space="preserve">             </w:t>
      </w:r>
      <w:r>
        <w:t xml:space="preserve">Мировой судья судебного участка №84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</w:t>
      </w:r>
      <w:r>
        <w:t xml:space="preserve">министративном правонарушении в отношении </w:t>
      </w:r>
      <w:r>
        <w:t>юридического лица ГБУ РК «Крымское управление водного хозяйства и мелиорации» ИНН телефон, ОГРН 1149102125820, юридический адрес: адрес, фактический адрес: адрес,</w:t>
      </w:r>
    </w:p>
    <w:p w:rsidR="00A77B3E" w:rsidP="00CB4FE3">
      <w:pPr>
        <w:jc w:val="both"/>
      </w:pPr>
      <w:r>
        <w:t xml:space="preserve">               </w:t>
      </w:r>
      <w:r>
        <w:t>о привлечении к административной ответственности з</w:t>
      </w:r>
      <w:r>
        <w:t>а совершение административного правонарушения, предусмотренного ч.1 ст. 20.7 КоАП РФ,</w:t>
      </w:r>
    </w:p>
    <w:p w:rsidR="00A77B3E" w:rsidP="00CB4FE3">
      <w:pPr>
        <w:jc w:val="both"/>
      </w:pPr>
    </w:p>
    <w:p w:rsidR="00A77B3E" w:rsidP="00CB4FE3">
      <w:pPr>
        <w:jc w:val="center"/>
      </w:pPr>
      <w:r>
        <w:t>У С Т А Н О В И Л</w:t>
      </w:r>
    </w:p>
    <w:p w:rsidR="00A77B3E" w:rsidP="00CB4FE3">
      <w:pPr>
        <w:jc w:val="both"/>
      </w:pPr>
    </w:p>
    <w:p w:rsidR="00A77B3E" w:rsidP="00CB4FE3">
      <w:pPr>
        <w:jc w:val="both"/>
      </w:pPr>
      <w:r>
        <w:t xml:space="preserve">             </w:t>
      </w:r>
      <w:r>
        <w:t>В результате внеплановой выездной проверки государственного инспектора по Советскому району Республики Крым по пожарному надзору, проведенной с дата п</w:t>
      </w:r>
      <w:r>
        <w:t>о дата выявлено, что юридическим лицом ГБУ РК «Крымское управление водного хозяйства и мелиорации» не выполнены установленные федеральными законами и иными нормативными правовыми актами Российской Федерации специальные условия (правила) эксплуатации технич</w:t>
      </w:r>
      <w:r>
        <w:t>еских систем управления гражданской обороны и объектов гражданской обороны, использования и содержания</w:t>
      </w:r>
      <w:r>
        <w:t xml:space="preserve"> систем оповещения, средств индивидуальной защиты, другой специальной техники и имущества гражданской обороны, а именно: в организации не проводятся мероп</w:t>
      </w:r>
      <w:r>
        <w:t>риятия по подготовке ЗС ГО к приему укрываемых именно: отсутствует инвентарь, приборы, инструменты и ремонтные материал необходимые для укомплектования защитного сооружения гражданской обороны (ст. № 28-ФЗ; приложение 18 Правил эксплуатации ЗС ГО), соверши</w:t>
      </w:r>
      <w:r>
        <w:t>ло административное правонарушение, предусмотренное ч. 1 ст. 20.7 Кодекса РФ об административных правонарушениях.</w:t>
      </w:r>
    </w:p>
    <w:p w:rsidR="00A77B3E" w:rsidP="00CB4FE3">
      <w:pPr>
        <w:jc w:val="both"/>
      </w:pPr>
      <w:r>
        <w:t xml:space="preserve">            </w:t>
      </w:r>
      <w:r>
        <w:t>В судебном заседании защитник ГБУ РК «</w:t>
      </w:r>
      <w:r>
        <w:t>Крыммелиоводхоз</w:t>
      </w:r>
      <w:r>
        <w:t xml:space="preserve">» </w:t>
      </w:r>
      <w:r>
        <w:t>фио</w:t>
      </w:r>
      <w:r>
        <w:t xml:space="preserve"> в судебном заседании просил прекратить производство по делу, указывая, что защитное</w:t>
      </w:r>
      <w:r>
        <w:t xml:space="preserve"> сооружение не закреплялось на праве оперативного управления за ГБУ РК «</w:t>
      </w:r>
      <w:r>
        <w:t>Крыммелиоводхоз</w:t>
      </w:r>
      <w:r>
        <w:t xml:space="preserve">», в распоряжении Совета министров Республики Крым </w:t>
      </w:r>
      <w:r>
        <w:t>от</w:t>
      </w:r>
      <w:r>
        <w:t xml:space="preserve"> </w:t>
      </w:r>
      <w:r>
        <w:t>дата</w:t>
      </w:r>
      <w:r>
        <w:t xml:space="preserve"> №1281-р «О закреплении имущества» о нем ничего не сказано. Кроме того, при составлении протокола об администра</w:t>
      </w:r>
      <w:r>
        <w:t>тивном правонарушении присутствовал директор Советского филиала Учреждения, который не имел полномочия на представление Учреждения.</w:t>
      </w:r>
    </w:p>
    <w:p w:rsidR="00A77B3E" w:rsidP="00CB4FE3">
      <w:pPr>
        <w:jc w:val="both"/>
      </w:pPr>
      <w:r>
        <w:t xml:space="preserve">          </w:t>
      </w:r>
      <w:r>
        <w:t>Директор Советского филиала ГБУ РК «</w:t>
      </w:r>
      <w:r>
        <w:t>Крыммелиоводхоз</w:t>
      </w:r>
      <w:r>
        <w:t xml:space="preserve">» </w:t>
      </w:r>
      <w:r>
        <w:t>фио</w:t>
      </w:r>
      <w:r>
        <w:t xml:space="preserve"> в судебном заседании поддержал доводы защитника, также указал, что </w:t>
      </w:r>
      <w:r>
        <w:t xml:space="preserve">ими был составлен </w:t>
      </w:r>
      <w:r>
        <w:t>перечень необходимого оборудования для укомплектования защитного сооружения гражданской обороны, который был направлен в адрес директора ГБУ РК «</w:t>
      </w:r>
      <w:r>
        <w:t>Крыммелиоводхоз</w:t>
      </w:r>
      <w:r>
        <w:t>» для заключения контракта на закупку, на данный момент Учреждением ведется ра</w:t>
      </w:r>
      <w:r>
        <w:t>бота по устранению нарушений.</w:t>
      </w:r>
      <w:r>
        <w:t xml:space="preserve"> Также пояснил, что предписание об устранении выявленных нарушений ими не обжаловалось.</w:t>
      </w:r>
    </w:p>
    <w:p w:rsidR="00A77B3E" w:rsidP="00CB4FE3">
      <w:pPr>
        <w:jc w:val="both"/>
      </w:pPr>
      <w:r>
        <w:t xml:space="preserve">            </w:t>
      </w:r>
      <w:r>
        <w:t xml:space="preserve">Суд, выслушав мнение явившихся лиц, исследовав письменные материалы дела, оценив представленные доказательства в их совокупности, приходит </w:t>
      </w:r>
      <w:r>
        <w:t>к выводу о том, что факт совершения ГБУ РК «</w:t>
      </w:r>
      <w:r>
        <w:t>Крыммелиоводхоз</w:t>
      </w:r>
      <w:r>
        <w:t>» правонарушения, предусмотренного ч. 1 ст. 20.7 Кодекса РФ об административных правонарушениях, и его вина нашли свое подтверждение в ходе судебного разбирательства, что подтверждается совокупност</w:t>
      </w:r>
      <w:r>
        <w:t>ью следующих доказательств: протоколом №18/2022/1-ГО об административном правонарушении от</w:t>
      </w:r>
      <w:r>
        <w:t xml:space="preserve"> дата (л.д.2-3); предписанием об устранении выявленных нарушений реализации полномочий от дата №1-ГО (л.д.5); актом внеплановой выездной проверки №1-ГО от дата, согла</w:t>
      </w:r>
      <w:r>
        <w:t>сно которому по результатам выездной проверки выявлены нарушения обязательных требований, а именно: в организации не проводятся мероприятия по подготовке ЗС ГО к приему укрываемых именно: отсутствует инвентарь, приборы, инструменты и ремонтные материал нео</w:t>
      </w:r>
      <w:r>
        <w:t>бходимые для укомплектования защитного сооружения гражданской обороны (ст. № 28-ФЗ; приложение 18 Правил эксплуатации ЗС ГО) (л.д.6-7); решением о проведении внеплановой выездной проверки (л.д.8-9); паспортом убежища №211002-91 (л.д.16-17); копией ответа С</w:t>
      </w:r>
      <w:r>
        <w:t>оветского филиала ГБУ РК «</w:t>
      </w:r>
      <w:r>
        <w:t>Крыммелиоводхоз</w:t>
      </w:r>
      <w:r>
        <w:t>» от дата №606/01-11 (л.д.18-23); копией распоряжения ГБУ РК «</w:t>
      </w:r>
      <w:r>
        <w:t>Крыммелиоводхоз</w:t>
      </w:r>
      <w:r>
        <w:t>» от дата №01-16/229р (л.д.24-29); копией заявки Советского филиала ГБУ РК «</w:t>
      </w:r>
      <w:r>
        <w:t>Крыммелиоводхоз</w:t>
      </w:r>
      <w:r>
        <w:t>» от дата №337/01-06 (л.д.30-32); копией заявки</w:t>
      </w:r>
      <w:r>
        <w:t xml:space="preserve"> Советского филиала ГБУ РК «</w:t>
      </w:r>
      <w:r>
        <w:t>Крыммелиоводхоз</w:t>
      </w:r>
      <w:r>
        <w:t>» от дата №334/01-06 (л.д.33-36).</w:t>
      </w:r>
    </w:p>
    <w:p w:rsidR="00A77B3E" w:rsidP="00CB4FE3">
      <w:pPr>
        <w:jc w:val="both"/>
      </w:pPr>
      <w:r>
        <w:t xml:space="preserve">            </w:t>
      </w:r>
      <w:r>
        <w:t>Изучив представленные доказательства, суд полагает, что протокол об административном правонарушении составлен в соответствии с требованиями ст. 28.2 Кодекса РФ об административных</w:t>
      </w:r>
      <w:r>
        <w:t xml:space="preserve"> правонарушениях уполномоченным должностным лицом, существенных недостатков, влекущих недействительность протокола, не содержит.</w:t>
      </w:r>
    </w:p>
    <w:p w:rsidR="00A77B3E" w:rsidP="00CB4FE3">
      <w:pPr>
        <w:jc w:val="both"/>
      </w:pPr>
      <w:r>
        <w:t xml:space="preserve">          </w:t>
      </w:r>
      <w:r>
        <w:t>Исследовав и оценив представленные доказательства в соответствии с правилами ст. 26.11 Кодекса РФ об административных правонару</w:t>
      </w:r>
      <w:r>
        <w:t xml:space="preserve">шениях, мировой судья находит их относимыми, допустимыми, а в совокупности достаточными для разрешения настоящего дела. Все доказательства, достоверность которых не вызывает сомнений, последовательны, непротиворечивы и полностью согласуются между собой, а </w:t>
      </w:r>
      <w:r>
        <w:t>потому могут быть положены в основу постановления.</w:t>
      </w:r>
    </w:p>
    <w:p w:rsidR="00A77B3E" w:rsidP="00CB4FE3">
      <w:pPr>
        <w:jc w:val="both"/>
      </w:pPr>
      <w:r>
        <w:t xml:space="preserve">           </w:t>
      </w:r>
      <w:r>
        <w:t>С учетом приведенных норм и из вышеприведенных доказательств суд устанавливает наличие события административного правонарушения, а также виновность лица, привлекаемого к административной ответственности.</w:t>
      </w:r>
    </w:p>
    <w:p w:rsidR="00A77B3E" w:rsidP="00CB4FE3">
      <w:pPr>
        <w:jc w:val="both"/>
      </w:pPr>
      <w:r>
        <w:t xml:space="preserve">           </w:t>
      </w:r>
      <w:r>
        <w:t>В</w:t>
      </w:r>
      <w:r>
        <w:t xml:space="preserve"> соответствии с ч. 1 ст. 20.7 КоАП РФ невыполнение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</w:t>
      </w:r>
      <w:r>
        <w:t xml:space="preserve">ской обороны, использования и содержания систем оповещения, средств индивидуальной защиты, другой специальной техники и имущества гражданской обороны </w:t>
      </w:r>
      <w:r>
        <w:t>-в</w:t>
      </w:r>
      <w:r>
        <w:t xml:space="preserve">лечет </w:t>
      </w:r>
      <w:r>
        <w:t>наложение административного штрафа на должностных лиц в размере от пяти тысяч до сумма прописью; н</w:t>
      </w:r>
      <w:r>
        <w:t>а юридических лиц - от пятидесяти тысяч до сумма прописью.</w:t>
      </w:r>
    </w:p>
    <w:p w:rsidR="00A77B3E" w:rsidP="00CB4FE3">
      <w:pPr>
        <w:jc w:val="both"/>
      </w:pPr>
      <w:r>
        <w:t xml:space="preserve">            </w:t>
      </w:r>
      <w:r>
        <w:t xml:space="preserve">Согласно статье 1 Федерального закона от дата №28-ФЗ «О гражданской обороне» (далее - Федеральный закон от дата №28-ФЗ) гражданская оборона - система мероприятий по подготовке к защите и по защите </w:t>
      </w:r>
      <w:r>
        <w:t>населения, материальных и культурных ценностей на адрес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A77B3E" w:rsidP="00CB4FE3">
      <w:pPr>
        <w:jc w:val="both"/>
      </w:pPr>
      <w:r>
        <w:t xml:space="preserve">           </w:t>
      </w:r>
      <w:r>
        <w:t xml:space="preserve">К основным задачам в области гражданской </w:t>
      </w:r>
      <w:r>
        <w:t>оборо</w:t>
      </w:r>
      <w:r>
        <w:t>ны</w:t>
      </w:r>
      <w:r>
        <w:t xml:space="preserve"> в том числе относится и предоставление населению средств индивидуальной и коллективной защиты (ст.2. Федерального закона от дата №28-ФЗ)</w:t>
      </w:r>
    </w:p>
    <w:p w:rsidR="00A77B3E" w:rsidP="00CB4FE3">
      <w:pPr>
        <w:jc w:val="both"/>
      </w:pPr>
      <w:r>
        <w:t xml:space="preserve">          </w:t>
      </w:r>
      <w:r>
        <w:t>В соответствии со статьей 1 Федерального закона от дата №68-ФЗ «О защите населения и территорий от чрезвычайных ситу</w:t>
      </w:r>
      <w:r>
        <w:t>аций природного и техногенного характера» (далее - Федеральный закон от дата №68-ФЗ) предупреждение чрезвычайных ситуаций - это комплекс мероприятий, проводимых заблаговременно и направленных на максимально возможное уменьшение риска возникновения чрезвыча</w:t>
      </w:r>
      <w:r>
        <w:t>йных ситуаций, а также на сохранение здоровья людей, снижение размеров ущерба окружающей среде и материальных потерь</w:t>
      </w:r>
      <w:r>
        <w:t xml:space="preserve"> в случае их возникновения.</w:t>
      </w:r>
    </w:p>
    <w:p w:rsidR="00A77B3E" w:rsidP="00CB4FE3">
      <w:pPr>
        <w:jc w:val="both"/>
      </w:pPr>
      <w:r>
        <w:t xml:space="preserve">          </w:t>
      </w:r>
      <w:r>
        <w:t>В свою очередь уполномоченные федеральные органы исполнительной власти: утверждают и издают в соответствии с фед</w:t>
      </w:r>
      <w:r>
        <w:t xml:space="preserve">еральными требованиями отраслевые нормы и правила безопасности производства, технологических процессов, продукции, а также правила защиты работников организаций от чрезвычайных ситуаций (статья 13 Федерального закона </w:t>
      </w:r>
      <w:r>
        <w:t>от</w:t>
      </w:r>
      <w:r>
        <w:t xml:space="preserve"> дата №68-ФЗ).</w:t>
      </w:r>
    </w:p>
    <w:p w:rsidR="00A77B3E" w:rsidP="00CB4FE3">
      <w:pPr>
        <w:jc w:val="both"/>
      </w:pPr>
      <w:r>
        <w:t xml:space="preserve">         </w:t>
      </w:r>
      <w:r>
        <w:t>В соответствии с абзац</w:t>
      </w:r>
      <w:r>
        <w:t>ем 2 статьи 7 Федерального закона от дата №28-ФЗ, подпунктом 4 пункта 7 раздела 2 указа Президента Российской Федерации от дата №868 «Вопросы Министерства Российской Федерации по делам гражданской обороны, чрезвычайным ситуациям и ликвидации последствий ст</w:t>
      </w:r>
      <w:r>
        <w:t>ихийных бедствий» приказом МЧС России от дата №583 утверждены и введены в действие правила эксплуатации защитных сооружений гражданской обороны (далее - Правила).</w:t>
      </w:r>
    </w:p>
    <w:p w:rsidR="00A77B3E" w:rsidP="00CB4FE3">
      <w:pPr>
        <w:jc w:val="both"/>
      </w:pPr>
      <w:r>
        <w:t xml:space="preserve">         </w:t>
      </w:r>
      <w:r>
        <w:t xml:space="preserve">Согласно части 1 статьи 9 Федерального закона от дата №28-ФЗ, статье 14 Федерального закона </w:t>
      </w:r>
      <w:r>
        <w:t>от дата №68-ФЗ, пункта 10 постановления Правительства Российской Федерации от дата №1309 «О порядке создания убежищ и иных объектов гражданской обороны» организации в пределах своих полномочий и в порядке, установленном федеральными законами и иными нормат</w:t>
      </w:r>
      <w:r>
        <w:t>ивными правовыми актами Российской Федерации обязаны планировать и проводить мероприятия по повышению</w:t>
      </w:r>
      <w:r>
        <w:t xml:space="preserve">, </w:t>
      </w:r>
      <w:r>
        <w:t>поддержанию устойчивости функционирования организаций и обеспечению жизнедеятельности работников организаций в чрезвычайных ситуациях; создавать и содерж</w:t>
      </w:r>
      <w:r>
        <w:t>ать в целях гражданской обороны запасы материально-технических, продовольственных, медицинских и иных средств; обеспечивать создание, подготовку и поддержание в готовности к применению сил и средств предупреждения и ликвидации чрезвычайных ситуаций; финанс</w:t>
      </w:r>
      <w:r>
        <w:t xml:space="preserve">ировать мероприятия по защите работников организаций и подведомственных объектов производственного и социального назначения от </w:t>
      </w:r>
      <w:r>
        <w:t>чрезвычайных ситуаций;</w:t>
      </w:r>
      <w:r>
        <w:t xml:space="preserve"> обеспечивать сохранность существующих объектов гражданской обороны, принимать меры по поддержанию их в сос</w:t>
      </w:r>
      <w:r>
        <w:t>тоянии постоянной готовности к использованию.</w:t>
      </w:r>
    </w:p>
    <w:p w:rsidR="00A77B3E" w:rsidP="00CB4FE3">
      <w:pPr>
        <w:jc w:val="both"/>
      </w:pPr>
      <w:r>
        <w:t xml:space="preserve">           </w:t>
      </w:r>
      <w:r>
        <w:t>Анализируя обстоятельства правонарушения, собранные по делу доказательства, суд находит установленным факт не выполнения ГБУ РК «</w:t>
      </w:r>
      <w:r>
        <w:t>Крыммелиоводхоз</w:t>
      </w:r>
      <w:r>
        <w:t>» установленных федеральными законами и иными нормативными правовы</w:t>
      </w:r>
      <w:r>
        <w:t>ми актами Российской Федерации специальных условий (правила)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</w:t>
      </w:r>
      <w:r>
        <w:t>ики и имущества гражданской обороны, потому квалифицирует его действия по ч</w:t>
      </w:r>
      <w:r>
        <w:t>. 1 ст. 20.7 Кодекса РФ об административных правонарушениях.</w:t>
      </w:r>
    </w:p>
    <w:p w:rsidR="00A77B3E" w:rsidP="00CB4FE3">
      <w:pPr>
        <w:jc w:val="both"/>
      </w:pPr>
      <w:r>
        <w:t xml:space="preserve">           </w:t>
      </w:r>
      <w:r>
        <w:t>В соответствии с частью 2 статьи 2.1 Кодекса Российской Федерации об административных правонарушениях юридическое лицо п</w:t>
      </w:r>
      <w:r>
        <w:t>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данным Кодексом или законами субъекта Российской Федерации предусмотрена администрат</w:t>
      </w:r>
      <w:r>
        <w:t xml:space="preserve">ивная ответственность, но данным лицом не были приняты все зависящие от него меры </w:t>
      </w:r>
      <w:r>
        <w:t>по</w:t>
      </w:r>
      <w:r>
        <w:t xml:space="preserve"> </w:t>
      </w:r>
      <w:r>
        <w:t>их</w:t>
      </w:r>
      <w:r>
        <w:t xml:space="preserve"> соблюдению.</w:t>
      </w:r>
    </w:p>
    <w:p w:rsidR="00A77B3E" w:rsidP="00CB4FE3">
      <w:pPr>
        <w:jc w:val="both"/>
      </w:pPr>
      <w:r>
        <w:t xml:space="preserve">          </w:t>
      </w:r>
      <w:r>
        <w:t>Вместе с тем, ГБУ РК «</w:t>
      </w:r>
      <w:r>
        <w:t>Крыммелиоводхоз</w:t>
      </w:r>
      <w:r>
        <w:t>» не были приняты все зависящие от Общества меры по соблюдению требований законодательных норм, за нарушение которых Ко</w:t>
      </w:r>
      <w:r>
        <w:t>дексом Российской Федерации об административных правонарушениях установлена административная ответственность.</w:t>
      </w:r>
    </w:p>
    <w:p w:rsidR="00A77B3E" w:rsidP="00CB4FE3">
      <w:pPr>
        <w:jc w:val="both"/>
      </w:pPr>
      <w:r>
        <w:t xml:space="preserve">          </w:t>
      </w:r>
      <w:r>
        <w:t>Доводы защитника ГБУ РК «</w:t>
      </w:r>
      <w:r>
        <w:t>Крыммелиоводхоз</w:t>
      </w:r>
      <w:r>
        <w:t>» о том, что защитное сооружение не было передано на праве оперативного управления Учреждению, как и довод</w:t>
      </w:r>
      <w:r>
        <w:t xml:space="preserve"> о том, что директор Советского филиала ГБУ РК «</w:t>
      </w:r>
      <w:r>
        <w:t>Крыммелиоводхоз</w:t>
      </w:r>
      <w:r>
        <w:t>» не имел полномочий участвовать при составлении протокола об административном правонарушении (л.д.10-12), опровергаются материалами дела.</w:t>
      </w:r>
    </w:p>
    <w:p w:rsidR="00A77B3E" w:rsidP="00CB4FE3">
      <w:pPr>
        <w:jc w:val="both"/>
      </w:pPr>
      <w:r>
        <w:t>Доказательства невозможности соблюдения ГБУ РК «</w:t>
      </w:r>
      <w:r>
        <w:t>Крымме</w:t>
      </w:r>
      <w:r>
        <w:t>лиоводхоз</w:t>
      </w:r>
      <w:r>
        <w:t>» требований законодательства в силу чрезвычайных событий и обстоятельств, которые оно не могло предвидеть и предотвратить, равно как и доказательства принятия необходимых и своевременных мер, направленных на недопущение правонарушения при соблюде</w:t>
      </w:r>
      <w:r>
        <w:t>нии той степени заботливости и осмотрительности, которая от него требовалась, в материалы дела не представлены.</w:t>
      </w:r>
    </w:p>
    <w:p w:rsidR="00A77B3E" w:rsidP="00CB4FE3">
      <w:pPr>
        <w:jc w:val="both"/>
      </w:pPr>
      <w:r>
        <w:t xml:space="preserve">         </w:t>
      </w:r>
      <w:r>
        <w:t>Обстоятельств, предусмотренных ст. 24.5 КоАП РФ, исключающих производство по делу, судом не установлено.</w:t>
      </w:r>
    </w:p>
    <w:p w:rsidR="00A77B3E" w:rsidP="00CB4FE3">
      <w:pPr>
        <w:jc w:val="both"/>
      </w:pPr>
      <w:r>
        <w:t xml:space="preserve">         </w:t>
      </w:r>
      <w:r>
        <w:t>Обстоятельства, смягчающие администрати</w:t>
      </w:r>
      <w:r>
        <w:t>вную ответственность в соответствии со ст. 4.2 КоАП РФ - не установлено.</w:t>
      </w:r>
    </w:p>
    <w:p w:rsidR="00A77B3E" w:rsidP="00CB4FE3">
      <w:pPr>
        <w:jc w:val="both"/>
      </w:pPr>
      <w:r>
        <w:t xml:space="preserve">         </w:t>
      </w:r>
      <w:r>
        <w:t>Обстоятельства, отягчающих административную ответственность в соответствии со ст. 4.3 КоАП РФ - не установлено.</w:t>
      </w:r>
    </w:p>
    <w:p w:rsidR="00A77B3E" w:rsidP="00CB4FE3">
      <w:pPr>
        <w:jc w:val="both"/>
      </w:pPr>
      <w:r>
        <w:t xml:space="preserve">         </w:t>
      </w:r>
      <w:r>
        <w:t>Частью 1 ст. 4.1.1 КоАП РФ установлено, что за впервые совершенное адми</w:t>
      </w:r>
      <w:r>
        <w:t>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</w:t>
      </w:r>
      <w:r>
        <w:t xml:space="preserve">оящего Кодекса или закона субъекта Российской Федерации об административных правонарушениях, </w:t>
      </w:r>
      <w:r>
        <w:t>административное наказание в виде административного штрафа подлежит замене на предупреждение при наличии обстоятельств</w:t>
      </w:r>
      <w:r>
        <w:t>, предусмотренных частью 2 статьи 3.4 настоящ</w:t>
      </w:r>
      <w:r>
        <w:t xml:space="preserve">его Кодекса, за исключением случаев, предусмотренных частью 2 настоящей статьи. </w:t>
      </w:r>
    </w:p>
    <w:p w:rsidR="00A77B3E" w:rsidP="00CB4FE3">
      <w:pPr>
        <w:jc w:val="both"/>
      </w:pPr>
      <w:r>
        <w:t xml:space="preserve">             </w:t>
      </w:r>
      <w:r>
        <w:t>Согласно ч. 2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</w:t>
      </w:r>
      <w:r>
        <w:t xml:space="preserve">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</w:t>
      </w:r>
      <w:r>
        <w:t>и техногенного характера, а также при отсутствии имущественного ущерба.</w:t>
      </w:r>
    </w:p>
    <w:p w:rsidR="00A77B3E" w:rsidP="00CB4FE3">
      <w:pPr>
        <w:jc w:val="both"/>
      </w:pPr>
      <w:r>
        <w:t xml:space="preserve">           </w:t>
      </w:r>
      <w:r>
        <w:t xml:space="preserve">С учетом формулировки части 1 статьи 4.1.1 Кодекса Российской Федерации об административных правонарушениях </w:t>
      </w:r>
      <w:r>
        <w:t>вопрос</w:t>
      </w:r>
      <w:r>
        <w:t xml:space="preserve"> о наличии оснований для замены административного наказания в виде адм</w:t>
      </w:r>
      <w:r>
        <w:t xml:space="preserve">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 </w:t>
      </w:r>
    </w:p>
    <w:p w:rsidR="00A77B3E" w:rsidP="00CB4FE3">
      <w:pPr>
        <w:jc w:val="both"/>
      </w:pPr>
      <w:r>
        <w:t xml:space="preserve">          </w:t>
      </w:r>
      <w:r>
        <w:t>Часть 1 статьи 20.7 Кодекса Российской</w:t>
      </w:r>
      <w:r>
        <w:t xml:space="preserve"> Федерации об административных правонарушениях 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</w:t>
      </w:r>
      <w:r>
        <w:t xml:space="preserve">не на предупреждение. </w:t>
      </w:r>
    </w:p>
    <w:p w:rsidR="00A77B3E" w:rsidP="00CB4FE3">
      <w:pPr>
        <w:jc w:val="both"/>
      </w:pPr>
      <w:r>
        <w:t xml:space="preserve">          </w:t>
      </w:r>
      <w:r>
        <w:t>При назначении административного наказания, суд учитывает характер совершенного административного правонарушения, конкретные обстоятельства дела, имущественное положение, данные о лице, привлекаемом к административной ответственности</w:t>
      </w:r>
      <w:r>
        <w:t>, отсутствие обстоятельств смягчающих и отягчающих административную ответственность и считает возможным, в соответствии с требованиями ч. 1 ст. 4.1.1 КоАП РФ, заменить юридическому лицу ГБУ РК «</w:t>
      </w:r>
      <w:r>
        <w:t>Крыммелиоводхоз</w:t>
      </w:r>
      <w:r>
        <w:t xml:space="preserve">» наказание в виде административного штрафа на </w:t>
      </w:r>
      <w:r>
        <w:t>предупреждение.</w:t>
      </w:r>
    </w:p>
    <w:p w:rsidR="00A77B3E" w:rsidP="00CB4FE3">
      <w:pPr>
        <w:jc w:val="both"/>
      </w:pPr>
      <w:r>
        <w:t xml:space="preserve">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CB4FE3">
      <w:pPr>
        <w:jc w:val="center"/>
      </w:pPr>
      <w:r>
        <w:t>П О С Т А Н О В И Л:</w:t>
      </w:r>
    </w:p>
    <w:p w:rsidR="00A77B3E" w:rsidP="00CB4FE3">
      <w:pPr>
        <w:jc w:val="center"/>
      </w:pPr>
    </w:p>
    <w:p w:rsidR="00A77B3E" w:rsidP="00CB4FE3">
      <w:pPr>
        <w:jc w:val="both"/>
      </w:pPr>
      <w:r>
        <w:t xml:space="preserve">          </w:t>
      </w:r>
      <w:r>
        <w:t>Признать юридическое лицо ГБУ РК «Крымское управление водного хозяйства и мелиорации» ИНН телефон, ОГРН 1149102125820 виновным в совершении ад</w:t>
      </w:r>
      <w:r>
        <w:t>министративного правонарушения, предусмотренного ч.1 ст.20.7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A77B3E" w:rsidP="00CB4FE3">
      <w:pPr>
        <w:jc w:val="both"/>
      </w:pPr>
      <w:r>
        <w:t xml:space="preserve">           </w:t>
      </w:r>
      <w:r>
        <w:t>Постановление может быть обжаловано в Советский районный суд Рес</w:t>
      </w:r>
      <w:r>
        <w:t>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CB4FE3">
      <w:pPr>
        <w:jc w:val="both"/>
      </w:pPr>
    </w:p>
    <w:p w:rsidR="00A77B3E" w:rsidP="00CB4FE3">
      <w:pPr>
        <w:jc w:val="both"/>
      </w:pPr>
      <w:r>
        <w:t xml:space="preserve">             </w:t>
      </w:r>
      <w:r>
        <w:t>Мировой судья: /подпись/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FE3"/>
    <w:rsid w:val="00A77B3E"/>
    <w:rsid w:val="00CB4F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