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№5-84-352/2024</w:t>
      </w:r>
    </w:p>
    <w:p w:rsidR="00A77B3E">
      <w:r>
        <w:t>УИД 91MS0084-01-2024-001925-21</w:t>
      </w:r>
    </w:p>
    <w:p w:rsidR="00A77B3E"/>
    <w:p w:rsidR="00A77B3E">
      <w:r>
        <w:t>П о с т а н о в л е н и е</w:t>
      </w:r>
    </w:p>
    <w:p w:rsidR="00A77B3E">
      <w:r>
        <w:t>19 ноября 2024 года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Цымбалюка Сергея Александровича, паспортные данные, гражданина РФ, паспортные данные, холостого, инвалида 2 группы, работающего по найму, зарегистрированного по адресу: адрес, </w:t>
      </w:r>
    </w:p>
    <w:p w:rsidR="00A77B3E">
      <w:r>
        <w:t>адрес.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14.1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по адресу: адрес, фио осуществлял предпринимательскую деятельность по перевозке пассажиров легковым такси за денежное вознаграждение на автомобиле фио г.р.з. К595РЕ82 без специального разрешения (лицензии), чем совершил административное правонарушение, предусмотренное ч. 2 ст.14.11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№213714 от дата (л.д.2); рапортом ИДСП Госавтоинспекции ОМВД России по адрес капитана полиции фио от дата (л.д.3); письменным объяснением фио от дата (л.д.4); письменным объяснением фио от дата (л.д.5); письменным объяснением фио от дата (л.д.6).</w:t>
      </w:r>
    </w:p>
    <w:p w:rsidR="00A77B3E">
      <w:r>
        <w:t xml:space="preserve"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</w:t>
      </w:r>
    </w:p>
    <w:p w:rsidR="00A77B3E">
      <w:r>
        <w:t>Пунктом 2 ст. 23 ГК РФ предусмотрено, что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В соответствии с п. 1 ст. 3 Федерального закона от дата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</w:t>
      </w:r>
    </w:p>
    <w:p w:rsidR="00A77B3E">
      <w:r>
        <w:t>Согласно п. 2 ст. 3 указанного федерального закона 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A77B3E">
      <w:r>
        <w:t>В силу п. 7 ст. 3 указанного федерального закона 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дата №259-ФЗ «Устав автомобильного транспорта и городского наземного электрического транспорта», и других случаев, предусмотренных законодательством Российской Федерации.</w:t>
      </w:r>
    </w:p>
    <w:p w:rsidR="00A77B3E">
      <w:r>
        <w:t xml:space="preserve">Административная ответственность по ч. 2 ст. 14.1 КоАП РФ предусмотрена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A77B3E">
      <w:r>
        <w:t>Объективную сторону административного правонарушения, предусмотренного ч. 2 ст. 14.1 КоАП РФ образует не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A77B3E">
      <w:r>
        <w:t>Как следует из разъяснений, изложенных в п. 16 Постановления Пленума ВС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признаков состава административного правонарушения, предусмотренного ч. 2 ст. 14.1 КоАП РФ, необходимо исходить из того, что в соответствии с абз. 3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Как установлено в судебном заседании,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ст.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 </w:t>
      </w:r>
    </w:p>
    <w:p w:rsidR="00A77B3E">
      <w:r>
        <w:t>Таким образом, вина фио в совершении административного правонарушения, предусмотренного ч. 2 ст. 14.1 КоАП РФ, полностью нашла свое подтверждение при рассмотрении дела, так как он осуществлял предпринимательскую деятельность без специального разрешения (лицензии).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фактические обстоятельства дела, данные о личности правонарушителя, материальное и семейное положение, обстоятельства смягчающие административную ответственность и полагает правомерным назначить минимальное наказание, предусмотренное санкцией ч. 2 ст. 14.1 КоАП РФ, в виде административного штрафа.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Цымбалюка фио признать виновным в совершении правонарушения, предусмотренного ч. 2 ст. 14.1 КоАП РФ,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штрафа: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0410760300845003522414153.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№5-84-352/2024 и находится у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