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 xml:space="preserve">Дело №5-84-380/2024 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84 Советского судебного района (адрес) адрес </w:t>
      </w:r>
      <w:r>
        <w:t>фио</w:t>
      </w:r>
      <w:r>
        <w:t xml:space="preserve">, </w:t>
      </w:r>
      <w:r>
        <w:t>рассмотрев в открытом судебном заседании дело об административном правонарушении в отношении</w:t>
      </w:r>
    </w:p>
    <w:p w:rsidR="00A77B3E">
      <w:r>
        <w:t>фио</w:t>
      </w:r>
      <w:r>
        <w:t>, паспортные данные, работающего в ... в должности водителя скорой медицинской помощи, состоящего в фактических брачных отношениях, имеющего не иждивении малоле</w:t>
      </w:r>
      <w:r>
        <w:t>тнего ребенка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 12.2 КоАП РФ,</w:t>
      </w:r>
    </w:p>
    <w:p w:rsidR="00A77B3E"/>
    <w:p w:rsidR="00A77B3E">
      <w:r>
        <w:t>У С Т А Н О В И Л:</w:t>
      </w:r>
    </w:p>
    <w:p w:rsidR="00A77B3E">
      <w:r>
        <w:t>фио</w:t>
      </w:r>
      <w:r>
        <w:t xml:space="preserve"> привлекае</w:t>
      </w:r>
      <w:r>
        <w:t xml:space="preserve">тся к административной ответственности по ч. 4 ст. 12.2 КоАП РФ за управление транспортным средством с заведомо подложными государственными регистрационными знаками, правонарушение совершено при следующих обстоятельствах: дата в время </w:t>
      </w:r>
      <w:r>
        <w:t>фио</w:t>
      </w:r>
      <w:r>
        <w:t xml:space="preserve"> по адресу: адрес </w:t>
      </w:r>
      <w:r>
        <w:t>управлял транспортным средством - автомобилем АСМП Форд марка телефон, ..., с заведомо подложными государственными регистрационными знаками, чем нарушил п. 10.1 ПДД.</w:t>
      </w:r>
    </w:p>
    <w:p w:rsidR="00A77B3E">
      <w:r>
        <w:t xml:space="preserve">По данному факту должностным лицом инспектором ДСП ОГИБДД ОМВД России по адрес </w:t>
      </w:r>
      <w:r>
        <w:t>фио</w:t>
      </w:r>
      <w:r>
        <w:t xml:space="preserve"> составл</w:t>
      </w:r>
      <w:r>
        <w:t>ен административный протокол 82 АП №240663 об административном правонарушении от дата по ч. 4 ст. 12.2 КоАП РФ.</w:t>
      </w:r>
    </w:p>
    <w:p w:rsidR="00A77B3E">
      <w:r>
        <w:t xml:space="preserve">В судебном заседании дата </w:t>
      </w:r>
      <w:r>
        <w:t>фио</w:t>
      </w:r>
      <w:r>
        <w:t xml:space="preserve"> поддержал возражения защитника о прекращении дела об административном правонарушении по ч. 4 ст. 12.2 КоАП РФ, в с</w:t>
      </w:r>
      <w:r>
        <w:t>удебное заселение дата не явился, о дате, месте и времени слушания уведомлен надлежащим образом (л.д.30).</w:t>
      </w:r>
    </w:p>
    <w:p w:rsidR="00A77B3E">
      <w:r>
        <w:t xml:space="preserve">Защитник </w:t>
      </w:r>
      <w:r>
        <w:t>фиоВ</w:t>
      </w:r>
      <w:r>
        <w:t xml:space="preserve"> - </w:t>
      </w:r>
      <w:r>
        <w:t>фио</w:t>
      </w:r>
      <w:r>
        <w:t xml:space="preserve"> в судебном заседании дата просил прекратить дело об административном правонарушении.</w:t>
      </w:r>
    </w:p>
    <w:p w:rsidR="00A77B3E">
      <w:r>
        <w:t>Должностное лицо, составившее протокол об адм</w:t>
      </w:r>
      <w:r>
        <w:t xml:space="preserve">инистративном правонарушении </w:t>
      </w:r>
      <w:r>
        <w:t>фио</w:t>
      </w:r>
      <w:r>
        <w:t xml:space="preserve">, допрошенный в качестве свидетеля в судебном заседании дата, пояснил, что дата на осмотр приехал </w:t>
      </w:r>
      <w:r>
        <w:t>фио</w:t>
      </w:r>
      <w:r>
        <w:t xml:space="preserve"> в ходе осмотра выявлено, что государственный регистрационный знак транспортного средства, представленного на осмотр, не со</w:t>
      </w:r>
      <w:r>
        <w:t xml:space="preserve">ответствует идентификационному номеру (VIN) - VIN-код, указанному в карточке учета транспортного средства, в результате чего был составлен протокол об административном правонарушении в отношении </w:t>
      </w:r>
      <w:r>
        <w:t>фио</w:t>
      </w:r>
      <w:r>
        <w:t xml:space="preserve"> по ч. 4 ст. 12.2 КоАП РФ. </w:t>
      </w:r>
    </w:p>
    <w:p w:rsidR="00A77B3E">
      <w:r>
        <w:t>В соответствии со ст. 26.2. Ко</w:t>
      </w:r>
      <w:r>
        <w:t>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</w:t>
      </w:r>
      <w:r>
        <w:t xml:space="preserve"> ответственности, а также иные обстоятельства, имеющие значение для правильного разрешения дела. </w:t>
      </w:r>
    </w:p>
    <w:p w:rsidR="00A77B3E">
      <w:r>
        <w:t>Административная ответственность по ч. 4 ст. 12.2 КоАП РФ наступает за управление транспортным средством с заведомо подложными государственными регистрационны</w:t>
      </w:r>
      <w:r>
        <w:t>ми знаками.</w:t>
      </w:r>
    </w:p>
    <w:p w:rsidR="00A77B3E">
      <w:r>
        <w:t xml:space="preserve">Примечанием к статье 12.2 КоАП РФ установлено, что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</w:t>
      </w:r>
      <w:r>
        <w:t>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</w:t>
      </w:r>
      <w:r>
        <w:t xml:space="preserve">трационного знака. </w:t>
      </w:r>
    </w:p>
    <w:p w:rsidR="00A77B3E">
      <w: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</w:t>
      </w:r>
      <w:r>
        <w:t>онные знаки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A77B3E">
      <w:r>
        <w:t>Единый порядок дорожного движен</w:t>
      </w:r>
      <w:r>
        <w:t>ия на адрес установлен Правилами дорожного движения, утвержденными Постановлением Правительства Российской Федерации от дата №1090.</w:t>
      </w:r>
    </w:p>
    <w:p w:rsidR="00A77B3E">
      <w:r>
        <w:t xml:space="preserve">В соответствии с п. 1.3. Правил, участники дорожного движения обязаны знать и соблюдать относящиеся к ним требования Правил </w:t>
      </w:r>
      <w:r>
        <w:t xml:space="preserve">дорожного движения. </w:t>
      </w:r>
    </w:p>
    <w:p w:rsidR="00A77B3E">
      <w:r>
        <w:t xml:space="preserve">В силу п. 2.3.1 названных Правил,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</w:t>
      </w:r>
      <w:r>
        <w:t xml:space="preserve">средств к эксплуатации и обязанностями должностных лиц по обеспечению безопасности дорожного движения. </w:t>
      </w:r>
    </w:p>
    <w:p w:rsidR="00A77B3E">
      <w:r>
        <w:t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</w:t>
      </w:r>
      <w:r>
        <w:t>вержденных Постановлением Правительства Российской Федерации от дата №1090,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</w:t>
      </w:r>
      <w:r>
        <w:t xml:space="preserve"> образца. </w:t>
      </w:r>
    </w:p>
    <w:p w:rsidR="00A77B3E">
      <w:r>
        <w:t xml:space="preserve">В силу адрес положений запрещается эксплуатация транспортных средств, имеющих скрытые, поддельные, измененные номера узлов и агрегатов или регистрационные знаки. </w:t>
      </w:r>
    </w:p>
    <w:p w:rsidR="00A77B3E">
      <w:r>
        <w:t>В соответствии с п. 7.15 Перечня неисправностей и условий, при которых запрещается</w:t>
      </w:r>
      <w:r>
        <w:t xml:space="preserve"> эксплуатация транспортных средств, запрещается эксплуатация транспортного средства в случае, если его государственный регистрационный знак или способ его установки не отвечает ГОСТу Р телефон.</w:t>
      </w:r>
    </w:p>
    <w:p w:rsidR="00A77B3E">
      <w:r>
        <w:t>Согласно п. 7.18 данного Перечня запрещается эксплуатация авто</w:t>
      </w:r>
      <w:r>
        <w:t>мобилей, автобусов, автопоездов, прицепов, мотоциклов, мопедов, тракторов и других самоходных машин, если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</w:t>
      </w:r>
      <w:r>
        <w:t xml:space="preserve">х дел Российской Федерации или иных органов, определяемых Правительством Российской Федерации. </w:t>
      </w:r>
    </w:p>
    <w:p w:rsidR="00A77B3E">
      <w:r>
        <w:t>В соответствии с требованиями ГОСТ Р телефон к установке регистрационных знаков на транспортных средствах на автомобиле должно быть установлено два регистрацион</w:t>
      </w:r>
      <w:r>
        <w:t xml:space="preserve">ных знака - один передний и один задний, закрепляемых на специально отведенных для этого местах. </w:t>
      </w:r>
    </w:p>
    <w:p w:rsidR="00A77B3E">
      <w:r>
        <w:t>В соответствии с п. п. 4.1, 4.43 ГОСТа Р телефон регистрационные знаки должны изготавливаться в соответствии с требованиями настоящего стандарта по техническим условиям и конструкторской документации, согласованным с Министерством внутренних дел Российской</w:t>
      </w:r>
      <w:r>
        <w:t xml:space="preserve"> Федерации и утвержденным в установленном порядке. Регистрационные знаки изготавливаются из алюминиевых сплавов методом штампования с покрытием </w:t>
      </w:r>
      <w:r>
        <w:t>световозвращающими</w:t>
      </w:r>
      <w:r>
        <w:t xml:space="preserve"> и лакокрасочными материалами. </w:t>
      </w:r>
    </w:p>
    <w:p w:rsidR="00A77B3E">
      <w:r>
        <w:t>Положениями п. 4 Постановления Пленума Верховного Суда Российс</w:t>
      </w:r>
      <w:r>
        <w:t>кой Федерации от дата №20 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при квал</w:t>
      </w:r>
      <w:r>
        <w:t>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Кодекса Р</w:t>
      </w:r>
      <w:r>
        <w:t>оссийской Федерации об административных правонарушениях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</w:t>
      </w:r>
      <w:r>
        <w:t>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</w:t>
      </w:r>
      <w:r>
        <w:t>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</w:t>
      </w:r>
      <w:r>
        <w:t xml:space="preserve">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</w:t>
      </w:r>
      <w:r>
        <w:t>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</w:t>
      </w:r>
      <w:r>
        <w:t xml:space="preserve">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 </w:t>
      </w:r>
    </w:p>
    <w:p w:rsidR="00A77B3E">
      <w:r>
        <w:t>Правонарушения, предусмотренные ч. 4 ст. 12.2 КоАП Р</w:t>
      </w:r>
      <w:r>
        <w:t xml:space="preserve">Ф, характеризуются умышленной формой вины. </w:t>
      </w:r>
    </w:p>
    <w:p w:rsidR="00A77B3E">
      <w:r>
        <w:t xml:space="preserve">Субъектом административного правонарушения, предусмотренного ч. 4 ст. 12.2 КоАП РФ, является водитель транспортного средства. </w:t>
      </w:r>
    </w:p>
    <w:p w:rsidR="00A77B3E">
      <w:r>
        <w:t>В соответствии с ч. 1 ст. 2.2 КоАП РФ административное правонарушение признается сове</w:t>
      </w:r>
      <w:r>
        <w:t xml:space="preserve">ршенным умышленно, если лицо, его совершившее, сознавало </w:t>
      </w:r>
      <w:r>
        <w:t xml:space="preserve">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 w:rsidR="00A77B3E">
      <w:r>
        <w:t>Согла</w:t>
      </w:r>
      <w:r>
        <w:t xml:space="preserve">сно материалам дела об административном правонарушении дата в 11 час. 3025 мин  </w:t>
      </w:r>
      <w:r>
        <w:t>фио</w:t>
      </w:r>
      <w:r>
        <w:t xml:space="preserve"> по адресу: адрес управлял транспортным средством - автомобилем АСМП Форд телефон, ... с подложными номерами.</w:t>
      </w:r>
    </w:p>
    <w:p w:rsidR="00A77B3E">
      <w:r>
        <w:t>Указанные обстоятельства подтверждаются: протоколом 82 АП №2406</w:t>
      </w:r>
      <w:r>
        <w:t xml:space="preserve">63 об административном правонарушении от дата (л.д.1); копией акта постоянного рейда (л.д.2); копией объяснений </w:t>
      </w:r>
      <w:r>
        <w:t>фио</w:t>
      </w:r>
      <w:r>
        <w:t xml:space="preserve"> от дата (л.д.3); копией свидетельства о регистрации транспортного средства телефон, согласно которому собственником автомобиля марки телефон</w:t>
      </w:r>
      <w:r>
        <w:t xml:space="preserve">, </w:t>
      </w:r>
      <w:r>
        <w:t>г.р.з</w:t>
      </w:r>
      <w:r>
        <w:t xml:space="preserve">. ... VIN VIN-код является ГБУЗРК «КРЦМКИСМП» (л.д.4-об.ст.л.д.4); копией путевого листа автомобиля №0004 (л.д.5); карточкой операций с В/У (л.д.6); дополнением к протоколу, согласно которому по состоянию на дата </w:t>
      </w:r>
      <w:r>
        <w:t>фио</w:t>
      </w:r>
      <w:r>
        <w:t xml:space="preserve"> среди лишенных права управления </w:t>
      </w:r>
      <w:r>
        <w:t xml:space="preserve">не значится (л.д.7); сведениями о ранее совершенных правонарушениях (л.д.8); копией должностной инструкции водителя автомобиля (скорой медицинской помощи) №125, утвержденной приказом Центра №505 от дата, с которой </w:t>
      </w:r>
      <w:r>
        <w:t>фио</w:t>
      </w:r>
      <w:r>
        <w:t xml:space="preserve"> ознакомлен дата (л.д.33-40).</w:t>
      </w:r>
    </w:p>
    <w:p w:rsidR="00A77B3E">
      <w:r>
        <w:t>Между тем</w:t>
      </w:r>
      <w:r>
        <w:t xml:space="preserve"> в судебном заседании не установлено обстоятельств, подтверждающих умышленную форму вины </w:t>
      </w:r>
      <w:r>
        <w:t>фио</w:t>
      </w:r>
      <w:r>
        <w:t xml:space="preserve"> в управлении транспортным средством с регистрационными знаками, не соответствующими регистрационным документам. </w:t>
      </w:r>
    </w:p>
    <w:p w:rsidR="00A77B3E">
      <w:r>
        <w:t xml:space="preserve">Судом установлено, что </w:t>
      </w:r>
      <w:r>
        <w:t>фио</w:t>
      </w:r>
      <w:r>
        <w:t xml:space="preserve"> является водителем скор</w:t>
      </w:r>
      <w:r>
        <w:t xml:space="preserve">ой медицинской помощи, ему выданы были документы на автомобиль скорой медицинской помощи марки телефон, ..., вместе с тем он управлял средством автомобилем скорой медицинской помощи марки телефон, </w:t>
      </w:r>
      <w:r>
        <w:t>г.р.з</w:t>
      </w:r>
      <w:r>
        <w:t>. ....</w:t>
      </w:r>
    </w:p>
    <w:p w:rsidR="00A77B3E">
      <w:r>
        <w:t>Согласно п. 7.18 данного Перечня запрещается эк</w:t>
      </w:r>
      <w:r>
        <w:t>сплуатация автомобилей, автобусов, автопоездов, прицепов, мотоциклов, мопедов, тракторов и других самоходных машин, если в конструкцию транспортного средства внесены изменения без разрешения Государственной инспекции безопасности дорожного движения Министе</w:t>
      </w:r>
      <w:r>
        <w:t xml:space="preserve">рства внутренних дел Российской Федерации или иных органов, определяемых Правительством Российской Федерации. </w:t>
      </w:r>
    </w:p>
    <w:p w:rsidR="00A77B3E">
      <w:r>
        <w:t xml:space="preserve">Таким образом, действия </w:t>
      </w:r>
      <w:r>
        <w:t>фио</w:t>
      </w:r>
      <w:r>
        <w:t xml:space="preserve">, управлявшего вышеуказанным автомобилем, подлежат переквалификации с ч. 4 ст. 12.2 КоАП РФ на ч. 1 ст. 12.5 КоАП РФ, </w:t>
      </w:r>
      <w:r>
        <w:t xml:space="preserve">которой установлена административная ответственность за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</w:t>
      </w:r>
      <w:r>
        <w:t xml:space="preserve">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частях 2 - 7 этой статьи. </w:t>
      </w:r>
    </w:p>
    <w:p w:rsidR="00A77B3E">
      <w:r>
        <w:t>В п. 20 Постановления Пленума «О некоторых вопросах, возникающих у судов при п</w:t>
      </w:r>
      <w:r>
        <w:t>рименении Кодекса Российской Федерации об административных правонарушениях» №5 от дата, разъяснено, что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</w:t>
      </w:r>
      <w:r>
        <w:t xml:space="preserve">П РФ, конкретной статьи КоАП РФ или закона субъекта РФ, предусматривающей административную ответственность за совершенное лицом правонарушение, право окончательной </w:t>
      </w:r>
      <w:r>
        <w:t xml:space="preserve">юридической квалификации действий (бездействия) лица КоАП РФ относит к полномочиям судьи. </w:t>
      </w:r>
    </w:p>
    <w:p w:rsidR="00A77B3E">
      <w:r>
        <w:t>Е</w:t>
      </w:r>
      <w:r>
        <w:t>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</w:t>
      </w:r>
      <w:r>
        <w:t xml:space="preserve">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</w:t>
      </w:r>
      <w:r>
        <w:t xml:space="preserve">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</w:t>
      </w:r>
      <w:r>
        <w:t>о</w:t>
      </w:r>
      <w:r>
        <w:t xml:space="preserve">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Срок давности привлечения к административной ответственности, в соответс</w:t>
      </w:r>
      <w:r>
        <w:t xml:space="preserve">твии со ст. 4.5 КоАП РФ, не истек, поскольку по делу, рассматриваемому судьей, срок давности привлечения к административной ответственности, составляет три месяца. </w:t>
      </w:r>
    </w:p>
    <w:p w:rsidR="00A77B3E">
      <w:r>
        <w:t>Обстоятельств, исключающих производства по делу, в соответствии со ст. 24.5. КоАП РФ, не ус</w:t>
      </w:r>
      <w:r>
        <w:t xml:space="preserve">тановлено. </w:t>
      </w:r>
    </w:p>
    <w:p w:rsidR="00A77B3E">
      <w:r>
        <w:t xml:space="preserve">Суд не усматривает оснований для применения положений ст. 2.9 КоАП РФ и освобождения вышеуказанного лица от административной ответственности. </w:t>
      </w:r>
    </w:p>
    <w:p w:rsidR="00A77B3E">
      <w:r>
        <w:t xml:space="preserve">При назначении наказания мировой судья учитывает характер совершенного </w:t>
      </w:r>
      <w:r>
        <w:t>фио</w:t>
      </w:r>
      <w:r>
        <w:t xml:space="preserve"> правонарушения, посягающег</w:t>
      </w:r>
      <w:r>
        <w:t xml:space="preserve">о на порядок в области дорожного движения,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</w:t>
      </w:r>
      <w:r>
        <w:t>ое наказание в виде предупреждения.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Полянского Александра Владимировича признать виновным в совершении административного правонарушения, предусмотренного ч. 1 ст</w:t>
      </w:r>
      <w:r>
        <w:t>. 12.5 КоАП РФ, и назначить ему наказание в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D0"/>
    <w:rsid w:val="00A77B3E"/>
    <w:rsid w:val="00C13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