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5-84-501/2025</w:t>
      </w:r>
    </w:p>
    <w:p w:rsidR="00A77B3E">
      <w:r>
        <w:t>УИД 91MS0084-телефон-телефон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                       адрес</w:t>
      </w:r>
    </w:p>
    <w:p w:rsidR="00A77B3E">
      <w:r>
        <w:t xml:space="preserve">Мировой судья судебного участка № 84 Советского судебного района (адрес) адрес фио рассмотрев в открытом судебном заседании дело об административном правонарушении в отношении </w:t>
      </w:r>
    </w:p>
    <w:p w:rsidR="00A77B3E">
      <w:r>
        <w:t xml:space="preserve">фио, паспортные данные, гражданина РФ, паспортные данные,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 10.5.1 КоАП РФ,</w:t>
      </w:r>
    </w:p>
    <w:p w:rsidR="00A77B3E"/>
    <w:p w:rsidR="00A77B3E">
      <w:r>
        <w:t>У С Т А Н О В И Л</w:t>
      </w:r>
    </w:p>
    <w:p w:rsidR="00A77B3E"/>
    <w:p w:rsidR="00A77B3E">
      <w:r>
        <w:t>дата в время установлено, что фио на территории двора, расположенного по адресу: адрес, незаконно культивировал три растения, содержащие наркотические средства - конопля, при этом в его действиях не содержится уголовно наказуемого деяния, чем совершил административное правонарушение, предусмотренное ст. 10.5.1 КоАП РФ.</w:t>
      </w:r>
    </w:p>
    <w:p w:rsidR="00A77B3E">
      <w:r>
        <w:t xml:space="preserve">В судебном заседании фио вину в совершении административного правонарушения признал полностью, подтвердил обстоятельства, изложенные в протоколе. </w:t>
      </w:r>
    </w:p>
    <w:p w:rsidR="00A77B3E">
      <w:r>
        <w:t>Вина фио в совершении административного правонарушения подтверждается материалами дела: протоколом 82 01 №380302 об административном правонарушении от дата (л.д.2); рапорт оперуполномоченного ОУР ОМВД России по адрес  (л.д.3); заявлением  от дата (л.д.4); протоколом осмотра помещений, территорий от дата с фототаблицей к нему (л.д.5-8); объяснением фио от дата (л.д.9); объяснением фио от дата (л.д.10); объяснением фио от дата (л.д.11); объяснением фио от дата (л.д.12); определением о назначении экспертизы от дата (л.д.14); заключением эксперта №1/2302 от дата (л.д.16-19); постановлением о передаче на хранение вещественных доказательств от дата (л.д.20); квитанцией  РФ №022981 от дата (л.д.21); сведениями на лицо (л.д.24-25).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В соответствии с Перечнем растений, содержащих наркотические средства или психотропные вещества либо их прекурсоры и подлежащих контролю в Российской Федерации, утвержденным Постановлением Правительства Российской Федерацииот дата №934 конопля (растение рода Cannabis) относится к перечню растений, содержащих наркотические средства  и подлежащих контролю в Российской Федерации. При этом крупный размер культивирования растений, содержащих наркотические средства или психотропные вещества либо их прекурсоры для целей ст.231 УК РФ, в частности, конопли (растение рода Cannabis) начинается от 20 растений. </w:t>
      </w:r>
    </w:p>
    <w:p w:rsidR="00A77B3E">
      <w:r>
        <w:t>Таким образом, действия фио правильно квалифицированы по ст. 10.5.1 КоАП РФ, как незаконное культивирование растений, содержащих наркотические средства, если это действие не содержит уголовно наказуемого деяния, вина в совершении данного правонарушения доказана.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ст. 4.3 КоАП РФ, обстоятельств отягчающих ответственность фио за совершенное им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ст. 10.5.1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ст. 10.5.1 КоАП РФ, и назначить ему административное наказание в виде административного штрафа в размере сумма.</w:t>
      </w:r>
    </w:p>
    <w:p w:rsidR="00A77B3E">
      <w:r>
        <w:t xml:space="preserve">Вещественные доказательства - наркосодержащие растения конопли находящиеся в Центральной камере хранения наркотических средств МВД по адрес (адрес), согласно квитанции РФ № 022981 от дата - уничтожить. 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ОКЦ N 7 наименование организации России //УФК по адрес; ИНН: телефон; КПП: телефон; БИК: телефон; единый казначейский счет: 4010281064537000003; казначейский счет: 03100643000000017500; лицевой счет: телефон в УФК по адрес; код Сводного реестра: телефон; ОКТМО телефон; КБК: 82811601103010051140; УИН: 0410760300845005012510153.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