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91082127800013700001 от дата), в отношении:</w:t>
      </w:r>
    </w:p>
    <w:p w:rsidR="00A77B3E">
      <w:r>
        <w:t xml:space="preserve">фио, паспортные данные, зарегистрированного и проживающего по адресу: адрес, работающего директором наименование организации (ИНН/КПП 9108105118/910801001) (далее – наименование организации), расположенного по адресу: адрес, женат, имеет 2 несовершеннолетних детей, инвалидности не имеет, военнообязан, ранее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12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12 месяцев дата – дата. Фактически расчет по страховым взносам за 12 месяцев дата наименование организации,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 занимает должность  директора наименование организации, запись внесена в реестр дата (л.д. 4).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91082127800013700001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от дата /л.д. 4/;</w:t>
      </w:r>
    </w:p>
    <w:p w:rsidR="00A77B3E">
      <w:r>
        <w:t>- квитанцией о приёме налоговой декларации (расчёта) в электронном виде от дата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(ИНН/КПП 9108105118/910801001) фио,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