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5-85-2/2022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прекращении производства по делу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адрес 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правонарушении, в отношении:</w:t>
      </w:r>
    </w:p>
    <w:p w:rsidR="00A77B3E">
      <w:r>
        <w:t xml:space="preserve">Юридического лица наименование организации городского адрес, расположенного по адресу: адрес,  </w:t>
      </w:r>
    </w:p>
    <w:p w:rsidR="00A77B3E">
      <w:r>
        <w:t>за совершение правонарушения, предусмотренного ст. 19.5  ч. 13  КоАП РФ, -</w:t>
      </w:r>
    </w:p>
    <w:p w:rsidR="00A77B3E"/>
    <w:p w:rsidR="00A77B3E">
      <w:r>
        <w:t>УСТАНОВИЛ:</w:t>
      </w:r>
    </w:p>
    <w:p w:rsidR="00A77B3E"/>
    <w:p w:rsidR="00A77B3E">
      <w:r>
        <w:t>В соответствии с протоколом об административном правонарушении, дата  юридическое лицо  МБОУ «Средняя общеобразовательная школа № 3 с крымскотатарским языком обучения» городского адрес, расположенное по адресу: адрес, не выполнило в установленный срок предписание № 1, указанное в бланке предписания об устранении нарушений требований пожарной безопасности № 41/1/ от дата, срок исполнения истёк дата, выданное заместителем главного государственного инспектора адрес по пожарному надзору. К указанному сроку необходимо было устранить следующее требование пожарной безопасности: помещение столовой, расположенное в цокольном этаже школы, оборудовать вторым эвакуационным выходом, чем нарушило ст. 89 Федерального закона от дата № 123-ФЗ «Технический регламент о требованиях пожарной безопасности», п. 4.2.7 Свода правил СП 1.13130.2020 «Системы противопожарной защиты. Эвакуационные пути и выходы».</w:t>
      </w:r>
    </w:p>
    <w:p w:rsidR="00A77B3E">
      <w:r>
        <w:t>дата по указанному факту в отношении юридическое лицо  МБОУ «Средняя общеобразовательная школа № 3 с крымскотатарским языком обучения» городского адрес составлен протокол об административном правонарушении № 19/2021/31 по ч. 13 ст. 19.5 КоАП РФ.</w:t>
      </w:r>
    </w:p>
    <w:p w:rsidR="00A77B3E">
      <w:r>
        <w:t>В судебном заседании законный представитель юридического лица директор фио пояснила, что предписание не исполнено в связи с отсутствием финансирования.</w:t>
      </w:r>
    </w:p>
    <w:p w:rsidR="00A77B3E">
      <w:r>
        <w:t>Выслушав пояснения законного представителя юридического лица, в отношении которого ведется производство по делу об административном правонарушении, исследовав материалы дела, приходит к следующему.</w:t>
      </w:r>
    </w:p>
    <w:p w:rsidR="00A77B3E">
      <w:r>
        <w:t>В соответствии с ч. 2 ст. 2.1. КоАП РФ,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>
      <w:r>
        <w:t>Как следует из материалов дела, директор МБОУ «Средняя общеобразовательная школа № 3 с крымскотатарским языком обучения» направила в адрес Администрации адрес следующие письма для решения поставленного в предписании вопроса:</w:t>
      </w:r>
    </w:p>
    <w:p w:rsidR="00A77B3E">
      <w:r>
        <w:t>- от дата № 04-08/116 о выделении дополнительного финансирования для строительства эвакуационного выхода из подвальных и цокольных этажей /л.д. 41/;</w:t>
      </w:r>
    </w:p>
    <w:p w:rsidR="00A77B3E">
      <w:r>
        <w:t>от дата № 04-08/293 о выделении дополнительного финансирования для строительства эвакуационного выхода из подвальных и цокольных этажей /л.д. 29/;</w:t>
      </w:r>
    </w:p>
    <w:p w:rsidR="00A77B3E">
      <w:r>
        <w:t>- от дата № 04-08/363 с просьбой «изыскать возможности и помочь решить вопрос» (вх. от дата) /л.д. 28/;</w:t>
      </w:r>
    </w:p>
    <w:p w:rsidR="00A77B3E">
      <w:r>
        <w:t>- от дата № 04-08/263 о выделении дополнительного финансирования (п. 4) на проектно-сметную документацию, материалы, работы для устройства дополнительного пожарного эваковыхода со столовой, который находится в цокольном помещении /л.д. 27/;</w:t>
      </w:r>
    </w:p>
    <w:p w:rsidR="00A77B3E">
      <w:r>
        <w:t>- от дата № 04-08/399 о перераспределении финансирования /л.д. 69/;</w:t>
      </w:r>
    </w:p>
    <w:p w:rsidR="00A77B3E">
      <w:r>
        <w:t>- от дата № 04-08/229 о финансировании реконструкции дополнительных входов  в спортивный зал (п. 2) на проектно-сметную документацию, материалы, работы для устройства дополнительного пожарного эваковыхода со столовой, который находится в цокольном помещении /л.д. 73/;</w:t>
      </w:r>
    </w:p>
    <w:p w:rsidR="00A77B3E">
      <w:r>
        <w:t xml:space="preserve">- от дата № 04-08/254 (вх. от дата) о финансировании реконструкции дополнительных входов  в спортивный зал (п. 2) /л.д. 26/. </w:t>
      </w:r>
    </w:p>
    <w:p w:rsidR="00A77B3E">
      <w:r>
        <w:t xml:space="preserve">Несмотря на принятые директором меры, финансирование выполнения предписания не выделено. </w:t>
      </w:r>
    </w:p>
    <w:p w:rsidR="00A77B3E">
      <w:r>
        <w:t xml:space="preserve">Изложенное помимо показаний директора фио подтверждается ответами на запросы: </w:t>
      </w:r>
    </w:p>
    <w:p w:rsidR="00A77B3E">
      <w:r>
        <w:t>- МБОУ «Средняя общеобразовательная школа № 3 с крымскотатарским языком обучения» /л.д. 88/;</w:t>
      </w:r>
    </w:p>
    <w:p w:rsidR="00A77B3E">
      <w:r>
        <w:t>- Администрации адрес /л.д. 164/;</w:t>
      </w:r>
    </w:p>
    <w:p w:rsidR="00A77B3E">
      <w:r>
        <w:t>- МКУ «Центр по обеспечению деятельности бюджетных учреждений городского адресл.д. 204/.</w:t>
      </w:r>
    </w:p>
    <w:p w:rsidR="00A77B3E">
      <w:r>
        <w:t xml:space="preserve">Таким образом, в действиях МБОУ «Средняя общеобразовательная школа № 3 с крымскотатарским языком обучения» отсутствует состав административного правонарушения, предусмотренного ч. 13 ст. 19.5 КоАП РФ, в связи с чем дело подлежит прекращению. </w:t>
      </w:r>
    </w:p>
    <w:p w:rsidR="00A77B3E">
      <w:r>
        <w:t xml:space="preserve">На основании изложенного, руководствуясь п. 2 ч. 1.1 ст. 29.9, п. 2 ч. 1 ст. 24.5 КоАП РФ, мировой судья, - </w:t>
      </w:r>
    </w:p>
    <w:p w:rsidR="00A77B3E">
      <w:r>
        <w:t xml:space="preserve"> </w:t>
      </w:r>
    </w:p>
    <w:p w:rsidR="00A77B3E">
      <w:r>
        <w:t xml:space="preserve">ПОСТАНОВИЛ: </w:t>
      </w:r>
    </w:p>
    <w:p w:rsidR="00A77B3E"/>
    <w:p w:rsidR="00A77B3E">
      <w:r>
        <w:t>Дело об административном правонарушении в отношении юридического лица МБОУ «Средняя общеобразовательная школа № 3 с крымскотатарским языком обучения» городского адрес по ч. 13 ст. 19.5 КоАП РФ прекратить на основании п. 2 ч. 1 ст. 24.5 КоАП РФ в связи с отсутствием состава административного правонарушения.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                      фио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