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5-85-0033/2026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временно не </w:t>
      </w:r>
      <w:r>
        <w:t>трудоустроенного</w:t>
      </w:r>
      <w:r>
        <w:t>, 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</w:t>
      </w:r>
      <w:r>
        <w:t>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18810582250715036780 от дата, вступившим в законную силу дата, срок добровольной оплаты исте</w:t>
      </w:r>
      <w:r>
        <w:t>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</w:t>
      </w:r>
      <w:r>
        <w:t xml:space="preserve">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</w:t>
      </w:r>
      <w:r>
        <w:t>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 правонарушении и приложенны</w:t>
      </w:r>
      <w:r>
        <w:t>е к нему материалы,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</w:t>
      </w:r>
      <w:r>
        <w:t>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</w:t>
      </w:r>
      <w:r>
        <w:t xml:space="preserve">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18810582250715036780 от дата, согласно которому привлекаемому лицу был назначен административный шт</w:t>
      </w:r>
      <w:r>
        <w:t xml:space="preserve">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</w:t>
      </w:r>
      <w:r>
        <w:t>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</w:t>
      </w:r>
      <w:r>
        <w:t xml:space="preserve">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</w:t>
      </w:r>
      <w:r>
        <w:t>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</w:t>
      </w:r>
      <w:r>
        <w:t xml:space="preserve">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</w:t>
      </w:r>
      <w:r>
        <w:t>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</w:t>
      </w:r>
      <w:r>
        <w:t xml:space="preserve">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</w:t>
      </w:r>
      <w:r>
        <w:t xml:space="preserve">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0410760300855006652520176, по делу № 5-85-0033/2026 в отношении </w:t>
      </w:r>
      <w:r>
        <w:t>фио</w:t>
      </w:r>
      <w:r>
        <w:t xml:space="preserve">   </w:t>
      </w:r>
    </w:p>
    <w:p w:rsidR="00A77B3E">
      <w:r>
        <w:t>Согласно с</w:t>
      </w:r>
      <w:r>
        <w:t>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</w:t>
      </w:r>
      <w:r>
        <w:t>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</w:t>
      </w:r>
      <w:r>
        <w:t xml:space="preserve">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</w:t>
      </w:r>
      <w:r>
        <w:t xml:space="preserve">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99"/>
    <w:rsid w:val="00983F9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