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5-85-50/2021</w:t>
      </w:r>
    </w:p>
    <w:p w:rsidR="00A77B3E"/>
    <w:p w:rsidR="00A77B3E">
      <w:r>
        <w:t>ПОСТАНОВЛЕНИЕ</w:t>
      </w:r>
    </w:p>
    <w:p w:rsidR="00A77B3E">
      <w:r>
        <w:t xml:space="preserve">о прекращении производства 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  <w:tab/>
        <w:tab/>
        <w:tab/>
        <w:tab/>
        <w:t xml:space="preserve">                                    11 марта 2021 года</w:t>
      </w:r>
    </w:p>
    <w:p w:rsidR="00A77B3E">
      <w:r>
        <w:t>ул. Гвардейская, д. 2</w:t>
      </w:r>
    </w:p>
    <w:p w:rsidR="00A77B3E"/>
    <w:p w:rsidR="00A77B3E">
      <w:r>
        <w:t xml:space="preserve">Мировой судья судебного участка № 85 Судакского судебного района (городской адрес) адрес фио, рассмотрев в открытом судебном заседании в помещении судебного участка № 85 Судакского судебного района (городской адрес) адрес дело об административном правонарушении, предусмотренном ч. 1 ст. 20.25  Кодекса РФ об административных правонарушениях, поступившее 11.02.2021 года в отношении </w:t>
      </w:r>
    </w:p>
    <w:p w:rsidR="00A77B3E">
      <w:r>
        <w:t xml:space="preserve">фио, паспортные данные, адрес, гражданина Российской Федерации, паспортные данные, проживает по адресу: адрес, работает водителем УЭГХ «КрымГазсети», военнообязан, женат, несовершеннолетних детей нет, инвалидом не является, ранее к административной ответственности привлекался: </w:t>
      </w:r>
    </w:p>
    <w:p w:rsidR="00A77B3E">
      <w:r>
        <w:t>дата по ст. 8.28 ч.3 КоАП РФ к административному наказанию в виде административного штрафа в размере сумма,</w:t>
      </w:r>
    </w:p>
    <w:p w:rsidR="00A77B3E">
      <w:r>
        <w:t xml:space="preserve">в совершении административного правонарушения, предусмотренного ч. 1 ст. 20.25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№ ГЛН 2021/014 об административном правонарушении от дата, дата фио совершил неуплату административного штрафа в срок, предусмотренный ч. 1 ст. 32.2 Кодекса Российской Федерации об административных правонарушениях при следующих обстоятельствах.</w:t>
      </w:r>
    </w:p>
    <w:p w:rsidR="00A77B3E">
      <w:r>
        <w:t>Постановлением по делу об административном правонарушении от дата фио признан виновным в совершении административного правонарушения, предусмотренного ст. 8.28 ч.3 КоАП РФ и подвергнут административному наказанию в виде административного штрафа в размере сумма.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фио не оплатил, чем совершила административное правонарушение, предусмотренное ч. 1 ст. 20.25 Кодекса РФ об административных правонарушениях.</w:t>
      </w:r>
    </w:p>
    <w:p w:rsidR="00A77B3E">
      <w:r>
        <w:t>фио в судебном заседании вину не признал, дал суду объяснения о том, что своевременно оплатил штраф, предоставил оригинал постановления о назначении административного наказания от дата и квитанцию №14055627 наименование организации касса отд. № 1 Судак, адрес от дата, согласно которой им оплачен указанный штраф в сумме сумма. фио просил дело прекратить.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об отсутствии события административного правонарушения.</w:t>
      </w:r>
    </w:p>
    <w:p w:rsidR="00A77B3E">
      <w:r>
        <w:t>В соответствии с п. 1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A77B3E">
      <w:r>
        <w:t xml:space="preserve">Согласно п. 1 ч. 1.1. ст. 29.9 КоАП РФ при наличии хотя бы одного из обстоятельств, предусмотренных ст. 24.5 КоАП РФ выносится постановление о прекращении производства по делу об административном правонарушении. </w:t>
      </w:r>
    </w:p>
    <w:p w:rsidR="00A77B3E">
      <w:r>
        <w:t>На основании изложенного, руководствуясь п. 1 ч. 1 ст. 24.5, п. 1 ч. 1.1. ст. 29.9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Прекратить производство по делу об административном правонарушении в отношении фио, паспортные данные по ч. 1 ст. 20.25 Кодекса РФ об административных правонарушениях в связи с отсутствием события административного правонарушения.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адрес) адрес.</w:t>
      </w:r>
    </w:p>
    <w:p w:rsidR="00A77B3E"/>
    <w:p w:rsidR="00A77B3E">
      <w:r>
        <w:t>Мировой судья                                                                 А.С.Суходолов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