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5-85-60/2021</w:t>
      </w:r>
    </w:p>
    <w:p w:rsidR="00A77B3E"/>
    <w:p w:rsidR="00A77B3E">
      <w:r>
        <w:t>ПОСТАНОВЛЕНИЕ</w:t>
      </w:r>
    </w:p>
    <w:p w:rsidR="00A77B3E">
      <w:r>
        <w:t xml:space="preserve">адрес   </w:t>
        <w:tab/>
        <w:tab/>
        <w:tab/>
        <w:t xml:space="preserve">                                                        17 февраля 2021 года</w:t>
      </w:r>
    </w:p>
    <w:p w:rsidR="00A77B3E">
      <w:r>
        <w:t>ул. Гвардейская, д. 2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 (протокол об административном правонарушении № РК 260232/1002 от дата), в отношении:</w:t>
      </w:r>
    </w:p>
    <w:p w:rsidR="00A77B3E">
      <w:r>
        <w:t>фио фио, паспортные данные, гражданина Российской Федерации, паспортные данные, выдан Федеральной миграционной службой №900-004 дата, зарегистрированного по адресу: адрес, проживающего по адресу: адрес, не работает, женат, имеет 2 несовершеннолетних детей, инвалидом не является, военнообязан, не судим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 фио умышленно причинил своей супруге фио побои, а именно: нанес 4 удара ладонью правой руки по лицу, 1 удар телефоном по голове, чем причинил фио физическую боль, а также совершил в отношении нее иные насильственные действия: кистью левой руки обхватил шею и душил, чем причинил последней физическую боль.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№ РК 260232/1002 по ст. 6.1.1. КоАП РФ. </w:t>
      </w:r>
    </w:p>
    <w:p w:rsidR="00A77B3E">
      <w:r>
        <w:t>фио в судебном заседании с протоколом об административном правонарушении согласился, свою вину признал, и дал объяснения о том, что описание в протоколе об административном правонарушении событий имевших место дата соответствует действительности. Действительно в указанный день после ссоры с супругой фио, он, сидя за столом нанес ей несколько ударов ладонью правой руки, затем душил ее на кровати левой рукой.</w:t>
      </w:r>
    </w:p>
    <w:p w:rsidR="00A77B3E">
      <w:r>
        <w:t>Потерпевшая фио в судебное заседание не явилась, предоставила заявление о рассмотрении дела без ее участия.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от № РК 260232/1002 от дата (л.д.2); </w:t>
      </w:r>
    </w:p>
    <w:p w:rsidR="00A77B3E">
      <w:r>
        <w:t xml:space="preserve">- рапортом от дата ОДДЧ ОМВД России по адрес фио (л.д.4); </w:t>
      </w:r>
    </w:p>
    <w:p w:rsidR="00A77B3E">
      <w:r>
        <w:t xml:space="preserve">- заявлением фио от дата (л.д. 5); </w:t>
      </w:r>
    </w:p>
    <w:p w:rsidR="00A77B3E">
      <w:r>
        <w:t xml:space="preserve">- объяснением фио от дата (л.д.6); </w:t>
      </w:r>
    </w:p>
    <w:p w:rsidR="00A77B3E">
      <w:r>
        <w:t xml:space="preserve">- объяснением фио от дата /л.д. 7/; </w:t>
      </w:r>
    </w:p>
    <w:p w:rsidR="00A77B3E">
      <w:r>
        <w:t>- объяснениями фио, данными им в судебном заседании.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С учетом изложенного, мировой судья приходит к выводу, что материалами дела об административном правонарушении доказано, что фио совершил административное правонарушение, предусмотренное ст. 6.1.1 КоАП РФ – нанесение побоев,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>При определении наказания фио, суд учитывает характер совершенного им административного правонарушения, данные о личности лица, привлекаемого к административной ответственности, отсутствие обстоятельств, отягчающих административную ответственность и отсутствие обстоятельств, смягчающих административную ответственность. Принимая во внимание требования справедливости и влияния назначенного наказания на исправление фио, мировой судья считает возможным назначить наказание в виде административного штрафа.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фио фио, паспортные данные,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Почтовый адрес: адрес60-летия СССР, 28, ИНН: телефон, КПП: телефон Банк получателя: Отделение по адрес Южного главного управления ЦБРФ БИК: телефон, счет: 40101810335100010001, КБК телефон телефон, ОКТМО телефон, УИН 18880491200002602325.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    А.С. Суходолов</w:t>
      </w:r>
    </w:p>
    <w:p w:rsidR="00A77B3E"/>
    <w:p w:rsidR="00A77B3E"/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