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5-0065/85/2026</w:t>
      </w:r>
    </w:p>
    <w:p w:rsidR="00A77B3E">
      <w:r>
        <w:t>ПОСТАНОВЛЕНИЕ</w:t>
      </w:r>
    </w:p>
    <w:p w:rsidR="00A77B3E">
      <w:r>
        <w:t>дата</w:t>
      </w:r>
      <w:r>
        <w:tab/>
      </w:r>
      <w:r>
        <w:tab/>
        <w:t xml:space="preserve">               </w:t>
      </w:r>
      <w:r>
        <w:tab/>
        <w:t xml:space="preserve">                                                        </w:t>
      </w:r>
      <w:r>
        <w:tab/>
        <w:t>адрес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в открытом судебном заседании в помещении судебного участка, рассмотрев дело об административном правонарушен</w:t>
      </w:r>
      <w:r>
        <w:t>ии в отношении,</w:t>
      </w:r>
    </w:p>
    <w:p w:rsidR="00A77B3E">
      <w:r>
        <w:t>наименование организации, паспортные данные УЗБ.ССР,  гражданина Российской Федерации, паспортные данные выдан 21.12.2023МВД по адрес, код подразделения телефон, ИНН 910819567851, адрес места жительства: адрес, ранее к административной отве</w:t>
      </w:r>
      <w:r>
        <w:t>тственности не привлекалось,</w:t>
      </w:r>
    </w:p>
    <w:p w:rsidR="00A77B3E">
      <w:r>
        <w:t>о привлечении к административной ответственности за правонарушение, предусмотренное ст. 19.7 Кодекса Российской Федерации об административных правонарушениях, -</w:t>
      </w:r>
    </w:p>
    <w:p w:rsidR="00A77B3E">
      <w:r>
        <w:t>УСТАНОВИЛ:</w:t>
      </w:r>
    </w:p>
    <w:p w:rsidR="00A77B3E">
      <w:r>
        <w:t>дата наименование организации (далее – наименование орг</w:t>
      </w:r>
      <w:r>
        <w:t>анизации), не обеспечил предоставление сведений по письменному запросу МИФНС № 4 по РК не позднее 7 рабочих дней с момента получения письма, т.е. не позднее дата. Фактически истребованные документы от наименование организации по состоянию на дата не поступ</w:t>
      </w:r>
      <w:r>
        <w:t xml:space="preserve">или, нарушение указанного срока влечет административную ответственность, предусмотренную ст. 19.7 КоАП РФ. 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</w:t>
      </w:r>
      <w:r>
        <w:t xml:space="preserve">нии Кодекса Российской Федерации об административных правонарушениях",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</w:t>
      </w:r>
      <w:r>
        <w:t xml:space="preserve"> правонарушении.</w:t>
      </w:r>
    </w:p>
    <w:p w:rsidR="00A77B3E">
      <w: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>Исследовав материалы дела, прихожу к следующему.</w:t>
      </w:r>
    </w:p>
    <w:p w:rsidR="00A77B3E">
      <w:r>
        <w:t>Согласно п. 1 ст.</w:t>
      </w:r>
      <w:r>
        <w:t xml:space="preserve"> 23 Закона № 173-ФЗ «О валютном регулировании и валютном контроле» (далее -  Закона № 173-ФЗ) определены права и обязанности органов валютного контроля, а именно: проводить проверки соблюдения резидентами и нерезидентами актов валютного законодательства Ро</w:t>
      </w:r>
      <w:r>
        <w:t>ссийской Федерации и актов органов валютного регулирования; проводить проверки полноты и достоверности учета и отчетности по валютным операциям резидентов и нерезидентов; запрашивать и получать документы и информацию, которые связаны с проведением валютных</w:t>
      </w:r>
      <w:r>
        <w:t xml:space="preserve"> операций, открытием и ведением счетов. Обязательный срок для представления документов по запросам органов и агентов валютного контроля не может составлять менее семи рабочих дней со дня подачи запроса. </w:t>
      </w:r>
    </w:p>
    <w:p w:rsidR="00A77B3E">
      <w:r>
        <w:t>В соответствии с п. 1 ч. 2 ст. 24 Закона № 173-ФЗ ре</w:t>
      </w:r>
      <w:r>
        <w:t xml:space="preserve">зиденты и нерезиденты, осуществляющие в Российской Федерации валютные операции, обязаны </w:t>
      </w:r>
      <w:r>
        <w:t xml:space="preserve">предоставлять органам и агентам валютного контроля документы и информацию в случаях, предусмотренных настоящим Федеральным законом. </w:t>
      </w:r>
    </w:p>
    <w:p w:rsidR="00A77B3E">
      <w:r>
        <w:t>Объективную сторону административно</w:t>
      </w:r>
      <w:r>
        <w:t xml:space="preserve">го правонарушения, предусмотренного ст. 19.7 Кодекса Российской Федерации об административных правонарушениях образует непредставление или несвоевременное представление в государственный орган (должностному лицу), орган (должностному лицу), осуществляющий </w:t>
      </w:r>
      <w:r>
        <w:t>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</w:t>
      </w:r>
      <w:r>
        <w:t>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</w:t>
      </w:r>
      <w:r>
        <w:t>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</w:t>
      </w:r>
      <w:r>
        <w:t>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Из материалов</w:t>
      </w:r>
      <w:r>
        <w:t xml:space="preserve"> дела установлено, что затребованные письмом МИФНС № 4 по РК сведения (документы) в срок до дата </w:t>
      </w:r>
      <w:r>
        <w:t>фио</w:t>
      </w:r>
      <w:r>
        <w:t xml:space="preserve"> не предоставлены.</w:t>
      </w:r>
    </w:p>
    <w:p w:rsidR="00A77B3E">
      <w:r>
        <w:t>Вина наименование организации в совершении вмененного правонарушения подтверждается надлежащими и допустимыми доказательствами, исследова</w:t>
      </w:r>
      <w:r>
        <w:t xml:space="preserve">нными в судебном заседании, а именно: протоколом об административном правонарушении № 91082534200107100002 от дата, выпиской из ЕГРИП, письмом/запросом от дата, почтовым отчетом об отслеживании отправления.  </w:t>
      </w:r>
    </w:p>
    <w:p w:rsidR="00A77B3E">
      <w:r>
        <w:t>Указанные доказательства согласуются между собо</w:t>
      </w:r>
      <w:r>
        <w:t>й, получены в соответствии с требованиями действующего законодательства и в совокупности являются достаточными для вывода о виновности наименование организации в совершении вмененного административного правонарушения.</w:t>
      </w:r>
    </w:p>
    <w:p w:rsidR="00A77B3E">
      <w:r>
        <w:t>Исследованные доказательства по делу в</w:t>
      </w:r>
      <w:r>
        <w:t xml:space="preserve"> их совокупности позволяют сделать вывод о том, что действия лица, привлекаемого к административной ответственности квалифицированы правильно по ст. 19.7 Кодекса Российской Федерации об административных правонарушениях, как непредставление в орган, осущест</w:t>
      </w:r>
      <w:r>
        <w:t>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A77B3E">
      <w:r>
        <w:t>Исходя из санкции ст. 19.7 Кодекса Ро</w:t>
      </w:r>
      <w:r>
        <w:t>ссийской Федерации об административных правонарушениях, основания для применения положений ч. 3 ст. 2.6 Кодекса Российской Федерации об административных правонарушениях отсутствуют.</w:t>
      </w:r>
    </w:p>
    <w:p w:rsidR="00A77B3E">
      <w:r>
        <w:t>Оснований для освобождения от административной ответственности, предусмотр</w:t>
      </w:r>
      <w:r>
        <w:t>енных ст. 2.9. Кодекса Российской Федерации об административных правонарушениях, а также для прекращения производства по делу, не установлено.</w:t>
      </w:r>
    </w:p>
    <w:p w:rsidR="00A77B3E">
      <w:r>
        <w:t xml:space="preserve">Срок привлечения вышеуказанного наименование организации к административной ответственности не истек. </w:t>
      </w:r>
    </w:p>
    <w:p w:rsidR="00A77B3E">
      <w:r>
        <w:t>Процессуал</w:t>
      </w:r>
      <w:r>
        <w:t xml:space="preserve">ьных нарушений и обстоятельств, исключающих производство по делу, не установлено. </w:t>
      </w:r>
    </w:p>
    <w:p w:rsidR="00A77B3E">
      <w:r>
        <w:t>Протокол об административном правонарушении составлен с соблюдением требований закона, противоречий не содержит. Права и законные интересы наименование организации при возбу</w:t>
      </w:r>
      <w:r>
        <w:t>ждении дела об административном правонарушении нарушены не были.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обстоятельства, смягчающие и отягчающие административную о</w:t>
      </w:r>
      <w:r>
        <w:t xml:space="preserve">тветственность. </w:t>
      </w:r>
    </w:p>
    <w:p w:rsidR="00A77B3E">
      <w: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правонарушениях, по делу не установлено.</w:t>
      </w:r>
    </w:p>
    <w:p w:rsidR="00A77B3E">
      <w:r>
        <w:t xml:space="preserve">Учитывая изложенное, исходя из общих принципов назначения </w:t>
      </w:r>
      <w:r>
        <w:t>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наименование организации, который ранее к административной ответственности не привлекался, отсутс</w:t>
      </w:r>
      <w:r>
        <w:t>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считаю возможным подвергнуть наименование организации административному наказанию в виде предупр</w:t>
      </w:r>
      <w:r>
        <w:t>еждения в пределах санкции ст. 19.7 Кодекса Российской Федерации об административных правонарушениях.</w:t>
      </w:r>
    </w:p>
    <w:p w:rsidR="00A77B3E">
      <w:r>
        <w:t>Руководствуясь ст.с.29.9-29.10, 30.1 Кодекса Российской Федерации об административных правонарушениях, мировой судья –</w:t>
      </w:r>
    </w:p>
    <w:p w:rsidR="00A77B3E">
      <w:r>
        <w:t>ПОСТАНОВИЛ:</w:t>
      </w:r>
    </w:p>
    <w:p w:rsidR="00A77B3E">
      <w:r>
        <w:t xml:space="preserve">наименование организации 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наказание в виде предупреждения. </w:t>
      </w:r>
    </w:p>
    <w:p w:rsidR="00A77B3E">
      <w:r>
        <w:t>Постановление может быть обж</w:t>
      </w:r>
      <w:r>
        <w:t xml:space="preserve">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CB"/>
    <w:rsid w:val="001A6DC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