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5-85-68/2021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дата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>фио, паспортные данные, гражданина Российской Федерации, не работающего, зарегистрированного и паспортные данные № 910-015, ранее не привлекался к административной ответственности,</w:t>
      </w:r>
    </w:p>
    <w:p w:rsidR="00A77B3E">
      <w:r>
        <w:t xml:space="preserve">в совершении административного правонарушения, предусмотренного ст. 17.8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10-00 по адресу: адрессумма фио препятствовал входу на территорию домовладения путем замыкания створки на калитке и удерживания ее рукой, чем воспрепятствовал законной деятельности судебного пристава, находящегося при исполнении служебных обязанностей, прибывшего с целью осуществления привода фио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№ 941/-АП по ст. 17.8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17.8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ст. 17.8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№941-АП от дата, по ст. 17.8 КоАП РФ согласно которому, фио с протоколом ознакомлен, о чем выполнил соответствующую запись /л.д. 1-3/;</w:t>
      </w:r>
    </w:p>
    <w:p w:rsidR="00A77B3E">
      <w:r>
        <w:t>- постановлением о приводе должника по исполнительному производству от дата /л.д. 6/;</w:t>
      </w:r>
    </w:p>
    <w:p w:rsidR="00A77B3E">
      <w:r>
        <w:t>- объяснением свидетеля фио о том, что фио находясь по адресу адрес воспрепятствовал осуществлению привода в отношении фио путем удержания калитки /л.д. 7/;</w:t>
      </w:r>
    </w:p>
    <w:p w:rsidR="00A77B3E">
      <w:r>
        <w:t>- объяснением свидетеля фио о том, что дата фио препятствовал входу судебному приставу на территорию домовладения путем замыкания калитки и удержания ее руками /л.д. 8/.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При назначении наказания суд принимает во внимание данные о личности фио, отсутствие отягчающих ответственность обстоятельств и отсутствие смягчающих ответственность обстоятельств, учитывает обстоятельства и степень общественной опасности совершенного им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ст.ст. 3.5, 3.8, 4.1, ст.ст. 29.9, 29.10, ст. 17.8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административного правонарушения, предусмотренного ст. 17.8 КРоАП РФ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административного штрафа: Получатель: Юридический адрес: адрес60-летия СССР, 28 Почтовый адрес: адрес60-летия СССР, 28, ОГРН 1149102019164, Банковские реквизиты: Получатель: УФК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 40102810645370000035, Казначейский счет  03100643000000017500, Лицевой счет  телефон в УФК по  адрес, Код Сводного реестра телефон, КБК: 82811601173010008140, УИН: 0.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