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22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гражданки Российской Федерации, паспортные данные, ранее к административной ответственности привлекалась: </w:t>
      </w:r>
    </w:p>
    <w:p w:rsidR="00A77B3E">
      <w:r>
        <w:t xml:space="preserve">дата по ст. 8.39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совершила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признана виновной в совершении административного правонарушения, предусмотренного ст. 8.39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оплатила,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А.О.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017364-0187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3/;</w:t>
      </w:r>
    </w:p>
    <w:p w:rsidR="00A77B3E">
      <w:r>
        <w:t>- копией конверта /л.д. 9/;</w:t>
      </w:r>
    </w:p>
    <w:p w:rsidR="00A77B3E">
      <w:r>
        <w:t>- служебной запиской в отношении фио /л.д. 10-11/;</w:t>
      </w:r>
    </w:p>
    <w:p w:rsidR="00A77B3E">
      <w:r>
        <w:t>- уведомлением о времени и месте составления протокола об административном правонарушении №36 от дата /л.д. 12/;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ОКТМО телефон, код бюджетной классификации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