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№05-00078/85/2026</w:t>
      </w:r>
    </w:p>
    <w:p w:rsidR="00A77B3E">
      <w:r>
        <w:t>ПОСТАНОВЛЕНИЕ</w:t>
      </w:r>
    </w:p>
    <w:p w:rsidR="00A77B3E">
      <w:r>
        <w:t xml:space="preserve">дата                                                                                              адрес                  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</w:t>
      </w:r>
      <w:r>
        <w:t xml:space="preserve">Судак с подчиненной ему территорией) адрес </w:t>
      </w:r>
      <w:r>
        <w:t>фио</w:t>
      </w:r>
      <w:r>
        <w:t xml:space="preserve">, с участием лица привлекаемого к административной ответственности – </w:t>
      </w:r>
      <w:r>
        <w:t>фио</w:t>
      </w:r>
      <w:r>
        <w:t xml:space="preserve">, защитника </w:t>
      </w:r>
      <w:r>
        <w:t>фио</w:t>
      </w:r>
      <w:r>
        <w:t>,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республиканского зн</w:t>
      </w:r>
      <w:r>
        <w:t xml:space="preserve">ачения Судак с подчиненной ему территорией) адрес, расположенного по адресу: адрес, дело об административном правонарушении в отношении: </w:t>
      </w:r>
    </w:p>
    <w:p w:rsidR="00A77B3E">
      <w:r>
        <w:t>фио</w:t>
      </w:r>
      <w:r>
        <w:t>, паспортные данные адрес, паспортные данные, к/п телефон, временно не трудоустроенного, в браке не состоящего, лиц</w:t>
      </w:r>
      <w:r>
        <w:t xml:space="preserve"> на иждивении не имеющего, инвалидность отсутствует, зарегистрированного и проживающего по адресу: адрес, ранее не привлекался,</w:t>
      </w:r>
    </w:p>
    <w:p w:rsidR="00A77B3E">
      <w:r>
        <w:t>по признакам состава правонарушения, предусмотренного ч. 1.2 ст. 8.37 Кодекса Российской Федерации об административных правонару</w:t>
      </w:r>
      <w:r>
        <w:t>шениях, -</w:t>
      </w:r>
    </w:p>
    <w:p w:rsidR="00A77B3E">
      <w:r>
        <w:t>ПОСТАНОВИЛ:</w:t>
      </w:r>
    </w:p>
    <w:p w:rsidR="00A77B3E">
      <w:r>
        <w:t xml:space="preserve">дата в время при осуществлении охоты на пушного зверя (лисица) в общедоступном охотничьем угодье 51. 5 на территории г. адрес в близи адрес г. адрес в координатах на местности №. 44. </w:t>
      </w:r>
      <w:r>
        <w:t>телефон.телефон</w:t>
      </w:r>
      <w:r>
        <w:t xml:space="preserve"> незаконно добыл одну особь косули е</w:t>
      </w:r>
      <w:r>
        <w:t>вропейской, не имея на это соответствующего разрешения, а также в запрещенном для добычи данного вида сроки охоты.</w:t>
      </w:r>
    </w:p>
    <w:p w:rsidR="00A77B3E">
      <w:r>
        <w:t xml:space="preserve">В судебное заседание </w:t>
      </w:r>
      <w:r>
        <w:t>фио</w:t>
      </w:r>
      <w:r>
        <w:t xml:space="preserve"> явился, изложенное в протоколе не оспаривал, вину признал, пояснил, что действительно охотился в указанном в протоко</w:t>
      </w:r>
      <w:r>
        <w:t xml:space="preserve">ле мете, вместе с тем «косуля» понятие зверя, использовано им без определения рода, как </w:t>
      </w:r>
      <w:r>
        <w:t>козуля</w:t>
      </w:r>
      <w:r>
        <w:t>, козел. В том числе просил учесть, что процессуальные документы его экземпляры ему не вручались.</w:t>
      </w:r>
    </w:p>
    <w:p w:rsidR="00A77B3E">
      <w:r>
        <w:t xml:space="preserve">Защитник </w:t>
      </w:r>
      <w:r>
        <w:t>фио</w:t>
      </w:r>
      <w:r>
        <w:t xml:space="preserve"> поддержал изложенные обстоятельства, просил в соотв</w:t>
      </w:r>
      <w:r>
        <w:t>етствии с ч. 3 ст. 27.10 КоАП РФ признать протокол об изъятии вещей и доказательств недопустимым доказательством, указал на нарушение ч. 1 ст. 28.8 КоАП РФ.</w:t>
      </w:r>
    </w:p>
    <w:p w:rsidR="00A77B3E">
      <w:r>
        <w:t>Выслушав пояснения привлекаемого лица, защитника, исследовав материалы дела, прихожу к следующему.</w:t>
      </w:r>
    </w:p>
    <w:p w:rsidR="00A77B3E">
      <w:r>
        <w:t>В соответствии с ч. 1.2 ст. 8.37 Кодекса Российской Федерации об административных правонарушениях, осуществление охоты с нарушением установленных правилами охоты сроков охоты, за исключением случаев, если допускается осуществление охоты вне установленных с</w:t>
      </w:r>
      <w:r>
        <w:t>роков, либо осуществление охоты недопустимыми для использования орудиями охоты или способами охоты, влечет для граждан лишение права осуществлять охоту на срок от одного года до двух лет.</w:t>
      </w:r>
    </w:p>
    <w:p w:rsidR="00A77B3E">
      <w:r>
        <w:t xml:space="preserve">На основании ст. 1 Федерального закона от дата № 209-ФЗ «Об охоте и </w:t>
      </w:r>
      <w:r>
        <w:t>о сохранении охотничьих ресурсов и о внесении изменений в отдельные законодательные акты Российской Федерации» (далее - Федеральный закон от дата № 209-ФЗ) охота - это деятельность, связанная с поиском, выслеживанием, преследованием охотничьих ресурсов, их</w:t>
      </w:r>
      <w:r>
        <w:t xml:space="preserve"> добычей, первичной переработкой и транспортировкой.</w:t>
      </w:r>
    </w:p>
    <w:p w:rsidR="00A77B3E">
      <w:r>
        <w:t>В силу ч. 2 ст. 57 Федерального закона от дата N 209-ФЗ к охоте приравнивается нахождение в охотничьих угодьях физических лиц с орудиями охоты и (или) продукцией охоты, собаками охотничьих пород, ловчими</w:t>
      </w:r>
      <w:r>
        <w:t xml:space="preserve"> птицами. </w:t>
      </w:r>
    </w:p>
    <w:p w:rsidR="00A77B3E">
      <w:r>
        <w:t>Согласно пунктам 5, 5.1, 5.2, 5.2.4 Приказа Минприроды России от дата N 477 "Об утверждении Правил охоты" (далее по тексту Правила), при осуществлении охоты физические лица обязаны: соблюдать настоящие Правила, а также виды разрешенной охоты и о</w:t>
      </w:r>
      <w:r>
        <w:t>граничения охоты, указанные в части 1 статьи 22 Федерального закона об охоте (Собрание законодательства Российской Федерации, 2009, N 30, ст. 3735; 2020, N 52, ст. 8601), определяемые высшим должностным лицом субъекта Российской Федерации в соответствии со</w:t>
      </w:r>
      <w:r>
        <w:t xml:space="preserve"> статьей 23.1 Федерального закона об охоте (Собрание законодательства Российской Федерации, 2009, № 30, ст. 3735; 2020, N 52, ст. 8601), иметь при себе: охотничий билет на бумажном носителе или в форме электронного документа, который предъявляется в электр</w:t>
      </w:r>
      <w:r>
        <w:t>онном виде на смартфоне, планшетном компьютере или ином техническом устройстве, позволяющих ознакомиться со сведениями, содержащимися в таком документе (далее - охотничий билет); в случае осуществления охоты в закрепленных охотничьих угодьях - разрешение н</w:t>
      </w:r>
      <w:r>
        <w:t>а добычу охотничьих ресурсов, выданное в соответствии с Порядком, а в случаях, предусмотренных пунктом 1 части 5 статьи 13, частью 3 статьи 14, пунктом 1 части 4 статьи 15, пунктом 1 части 2 статьи 17, пунктом 1 части 3 статьи 18 Федерального закона об охо</w:t>
      </w:r>
      <w:r>
        <w:t>те - также путевку.</w:t>
      </w:r>
    </w:p>
    <w:p w:rsidR="00A77B3E">
      <w:r>
        <w:t xml:space="preserve">Из приложения № 1 к Правилам следует, что охота на косулю разрешена в следующие сроки: - косулю европейскую: все половозрастные группы с дата по дата, взрослые самцы дата по дата и с дата по дата. </w:t>
      </w:r>
    </w:p>
    <w:p w:rsidR="00A77B3E">
      <w:r>
        <w:t>Согласно протоколу дата в время при ос</w:t>
      </w:r>
      <w:r>
        <w:t xml:space="preserve">уществлении охоты на пушного зверя (лисица) в общедоступном охотничьем угодье 51. 5 на территории г. адрес в близи адрес г. адрес в координатах на местности № 44. </w:t>
      </w:r>
      <w:r>
        <w:t>телефон.телефон</w:t>
      </w:r>
      <w:r>
        <w:t xml:space="preserve"> незаконно добыл одну особь косули европейской, не имея на это соответствующег</w:t>
      </w:r>
      <w:r>
        <w:t>о разрешения, а также в запрещенном для добычи данного вида сроки охоты.</w:t>
      </w:r>
    </w:p>
    <w:p w:rsidR="00A77B3E">
      <w:r>
        <w:t xml:space="preserve">Виновность </w:t>
      </w:r>
      <w:r>
        <w:t>фио</w:t>
      </w:r>
      <w:r>
        <w:t xml:space="preserve"> полностью подтверждается имеющимися в материалах дела доказательствами, которые не имеют между собой противоречий: протоколом № 2863 от дата; протоколом об изъятии веще</w:t>
      </w:r>
      <w:r>
        <w:t xml:space="preserve">й и доказательств № 1698 от дата; корешком-квитанцией № 2 на принятое оружие, боеприпасы, патроны взрывные устройства, взрывчатые вещества; справкой заведующего </w:t>
      </w:r>
      <w:r>
        <w:t>Старокрымским</w:t>
      </w:r>
      <w:r>
        <w:t xml:space="preserve"> межрайонным отделом охотничьего надзора; актом ветеринарного осмотра; планом-граф</w:t>
      </w:r>
      <w:r>
        <w:t xml:space="preserve">иком проведения постоянного рейда на месяц дата; приказом № 23-Л от дата; актом о проведении постоянного рейда № 2863/15.7-4/2026 от дата; объяснением </w:t>
      </w:r>
      <w:r>
        <w:t>фио</w:t>
      </w:r>
      <w:r>
        <w:t xml:space="preserve"> от дата; видеозаписью событий от дата, и иными материалами дела.</w:t>
      </w:r>
    </w:p>
    <w:p w:rsidR="00A77B3E">
      <w:r>
        <w:t>Исследованные в судебном заседании д</w:t>
      </w:r>
      <w:r>
        <w:t xml:space="preserve">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</w:t>
      </w:r>
      <w:r>
        <w:t xml:space="preserve">для правильного разрешения дела, и исключают какие-либо сомнения в виновности </w:t>
      </w:r>
      <w:r>
        <w:t>фио</w:t>
      </w:r>
      <w:r>
        <w:t xml:space="preserve"> в совершении инкриминируемого административного правонарушения.</w:t>
      </w:r>
    </w:p>
    <w:p w:rsidR="00A77B3E">
      <w:r>
        <w:t>В соответствии со ст. 1.5 Кодекса Российской Федерации об административных правонарушениях лицо подлежит админ</w:t>
      </w:r>
      <w:r>
        <w:t>истративной ответственности только за те административные правонарушения, в отношении которых установлена его вина. Лицо, в отношении которого ведется производство по делу об административном правонарушении, считается невиновным, пока его вина не будет док</w:t>
      </w:r>
      <w:r>
        <w:t>азана в порядке, предусмотренном настоящим Кодексом, и установлена вступившим в законную силу постановлением судьи, органа, должностного лица, рассмотревших дело. Лицо, привлекаемое к административной ответственности, не обязано доказывать свою невиновност</w:t>
      </w:r>
      <w:r>
        <w:t>ь.</w:t>
      </w:r>
    </w:p>
    <w:p w:rsidR="00A77B3E">
      <w:r>
        <w:t>Неустранимые сомнения в виновности лица, привлекаемого к административной ответственности, толкуются в пользу этого лица.</w:t>
      </w:r>
    </w:p>
    <w:p w:rsidR="00A77B3E">
      <w:r>
        <w:t>Согласно ч. 1 ст. 2.1 КоАП РФ признается противоправное, виновное действие (бездействие) физического или юридического лица, за кото</w:t>
      </w:r>
      <w:r>
        <w:t>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В соответствии со ст. 26.2 КоАП РФ доказательствами по делу об административном правонарушении являются люб</w:t>
      </w:r>
      <w:r>
        <w:t>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</w:t>
      </w:r>
      <w:r>
        <w:t>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</w:t>
      </w:r>
      <w:r>
        <w:t>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A77B3E">
      <w:r>
        <w:t>Согласно ст. 26.11 КоАП РФ с</w:t>
      </w:r>
      <w:r>
        <w:t>удья, члены коллегиального органа, должностное лицо, осуществляющие производство по делу об административном правонарушении, оценивают доказательства по своему внутреннему убеждению, основанному на всестороннем, полном и объективном исследовании всех обсто</w:t>
      </w:r>
      <w:r>
        <w:t>ятельств дела в их совокупности. Никакие доказательства не могут иметь заранее установленную силу.</w:t>
      </w:r>
    </w:p>
    <w:p w:rsidR="00A77B3E">
      <w:r>
        <w:t xml:space="preserve">При таких обстоятельствах в действиях </w:t>
      </w:r>
      <w:r>
        <w:t>фио</w:t>
      </w:r>
      <w:r>
        <w:t xml:space="preserve"> имеется состав правонарушения, предусмотренного ч. 1.2 ст. 8.37 КоАП РФ, а именно: осуществление охоты с нарушением</w:t>
      </w:r>
      <w:r>
        <w:t xml:space="preserve"> установленных правилами охоты сроков охоты, за исключением случаев, если допускается осуществление охоты вне установленных сроков, либо осуществление охоты недопустимыми для использования орудиями охоты или способами охоты.</w:t>
      </w:r>
    </w:p>
    <w:p w:rsidR="00A77B3E">
      <w:r>
        <w:t xml:space="preserve">Доводы </w:t>
      </w:r>
      <w:r>
        <w:t>фио</w:t>
      </w:r>
      <w:r>
        <w:t xml:space="preserve"> относительно того, ч</w:t>
      </w:r>
      <w:r>
        <w:t>то ему не вручались процессуальные документы, опровергаются исследованными материалами дела, в протоколе об административном правонарушении № 2863 от дата и протоколе об изъятии вещей и доказательств № 1698 от дата имеется собственноручная подпись лица о п</w:t>
      </w:r>
      <w:r>
        <w:t>олучении копий.</w:t>
      </w:r>
    </w:p>
    <w:p w:rsidR="00A77B3E">
      <w:r>
        <w:t>Доводы защитника о признании протокола об изъятии вещей и доказательств недопустимым доказательством опровергаются исследованными материалами дела и видеозаписью событий от дата.</w:t>
      </w:r>
    </w:p>
    <w:p w:rsidR="00A77B3E">
      <w:r>
        <w:t>В части доводов защитника относительно нарушений ч. 1 ст. 28.</w:t>
      </w:r>
      <w:r>
        <w:t>8 КоАП РФ разъяснено право обращения в компетентные органы для проведения соответствующей проверки по изложенным обстоятельствам.</w:t>
      </w:r>
    </w:p>
    <w:p w:rsidR="00A77B3E">
      <w:r>
        <w:t>Согласно ч. 2 ст. 4.1 КоАП РФ при назначении административного наказания суд учитывает характер совершенного административного</w:t>
      </w:r>
      <w:r>
        <w:t xml:space="preserve">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A77B3E">
      <w:r>
        <w:t>Обстоятельством, смягчающим ответственность лица, в отношении которого ведется производство установлено, признание в</w:t>
      </w:r>
      <w:r>
        <w:t>ины, раскаяние в содеянном.</w:t>
      </w:r>
    </w:p>
    <w:p w:rsidR="00A77B3E">
      <w:r>
        <w:t xml:space="preserve">Обстоятельств, отягчающих ответственность лица, в отношении которого ведется производство по делу об административном правонарушении, не установлено. </w:t>
      </w:r>
    </w:p>
    <w:p w:rsidR="00A77B3E">
      <w:r>
        <w:t xml:space="preserve">Принимая во внимание вышеизложенное, учитывая данные о личности </w:t>
      </w:r>
      <w:r>
        <w:t>фио</w:t>
      </w:r>
      <w:r>
        <w:t xml:space="preserve">, мировой </w:t>
      </w:r>
      <w:r>
        <w:t xml:space="preserve">судья пришёл к выводу о назначении ему административного наказания в пределах санкции ч. 1.2 ст. 8.37 КоАП РФ. </w:t>
      </w:r>
    </w:p>
    <w:p w:rsidR="00A77B3E">
      <w:r>
        <w:t>На основании изложенного, руководствуясь ст. ст. 29.9, 29.10 КоАП РФ,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</w:t>
      </w:r>
      <w:r>
        <w:t xml:space="preserve">шения, предусмотренного ч. 1.2 ст. 8.37 Кодекса Российской Федерации об административных правонарушениях, и назначить ему административное наказание в виде лишения права осуществления охоты на срок 1 (один) год. </w:t>
      </w:r>
    </w:p>
    <w:p w:rsidR="00A77B3E">
      <w:r>
        <w:t>Исполнение данного постановления в части из</w:t>
      </w:r>
      <w:r>
        <w:t>ъятия охотничьего билета единого федерального образца возложить на Министерство экологии и природных ресурсов адрес.</w:t>
      </w:r>
    </w:p>
    <w:p w:rsidR="00A77B3E">
      <w:r>
        <w:t>В соответствии с требованиями ч. 1.1 ст. 32.7 Кодекса Российской Федерации об административных правонарушениях, в течение трех рабочих дней</w:t>
      </w:r>
      <w:r>
        <w:t xml:space="preserve"> со дня вступления в законную силу постановления о назначении административного наказания в виде лишения соответствующего специального права ему надлежит сдать охотничий билет в орган, исполняющий этот вид административного наказания, а в случае утраты ука</w:t>
      </w:r>
      <w:r>
        <w:t>занного документа заявить об этом в указанный орган в тот же срок.</w:t>
      </w:r>
    </w:p>
    <w:p w:rsidR="00A77B3E">
      <w:r>
        <w:t xml:space="preserve">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</w:t>
      </w:r>
    </w:p>
    <w:p w:rsidR="00A77B3E">
      <w:r>
        <w:t>Те</w:t>
      </w:r>
      <w:r>
        <w:t>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</w:t>
      </w:r>
      <w:r>
        <w:t xml:space="preserve">ца об утрате указанных документов.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</w:t>
      </w:r>
      <w:r>
        <w:t xml:space="preserve">                                            </w:t>
      </w:r>
      <w:r>
        <w:t>фио</w:t>
      </w:r>
    </w:p>
    <w:p w:rsidR="00A77B3E">
      <w:r>
        <w:t xml:space="preserve">  </w:t>
      </w:r>
    </w:p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829"/>
    <w:rsid w:val="00A1682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