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5-0087/85/2026</w:t>
      </w:r>
    </w:p>
    <w:p w:rsidR="00A77B3E">
      <w:r>
        <w:t>ПОСТАНОВЛЕНИЕ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республиканского значения Судак с подчиненной ему территорией) адрес, расположенного по адресу: адрес, дело об административном правонарушении в отношении</w:t>
      </w:r>
      <w:r>
        <w:t xml:space="preserve">: </w:t>
      </w:r>
    </w:p>
    <w:p w:rsidR="00A77B3E">
      <w:r>
        <w:t xml:space="preserve">должностного лица – председателя правления </w:t>
      </w:r>
      <w:r>
        <w:t>Судакская</w:t>
      </w:r>
      <w:r>
        <w:t xml:space="preserve"> городская общественная организация инвалидов войны, вооруженных сил, участников боевых действий </w:t>
      </w:r>
      <w:r>
        <w:t>фио</w:t>
      </w:r>
      <w:r>
        <w:t>, паспортные данные Золотое поле адрес, гражданина Российской Федерации, паспортные данные, к/п телеф</w:t>
      </w:r>
      <w:r>
        <w:t>он, адрес регистрации: адрес, юридический адрес: адрес,  ранее к административной ответственности не привлекался,</w:t>
      </w:r>
    </w:p>
    <w:p w:rsidR="00A77B3E">
      <w:r>
        <w:t>в совершении правонарушения, предусмотренного ч. 2 ст. 15.33 КоАП РФ, -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>, будучи должностным лицом, председателем п</w:t>
      </w:r>
      <w:r>
        <w:t xml:space="preserve">равления </w:t>
      </w:r>
      <w:r>
        <w:t>Судакская</w:t>
      </w:r>
      <w:r>
        <w:t xml:space="preserve"> городская общественная организация инвалидов войны, вооруженных сил, участников боевых действий (далее – СГООИВВСУБД, юридическое лицо) расположенного по адресу: адрес, за адрес дата предоставил в территориальный орган страховщика по мес</w:t>
      </w:r>
      <w:r>
        <w:t>ту их регистрации сведения о начисленных страховых взносах по форме ЕФС-1 раздел 2 зарегистрированных дата с нарушением срока, срок предоставления отчета не позднее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времени и месте рассмотрения дела уведомл</w:t>
      </w:r>
      <w:r>
        <w:t xml:space="preserve">ен надлежащим образом. 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 об административных правонарушениях", а также полож</w:t>
      </w:r>
      <w:r>
        <w:t xml:space="preserve">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лица, в отношении которого ведется пр</w:t>
      </w:r>
      <w:r>
        <w:t xml:space="preserve">оизводство по делу об административном правонарушении, считаю возможным рассмотреть дело в отсутствие </w:t>
      </w:r>
      <w:r>
        <w:t>фио</w:t>
      </w:r>
      <w:r>
        <w:t xml:space="preserve"> </w:t>
      </w:r>
    </w:p>
    <w:p w:rsidR="00A77B3E">
      <w:r>
        <w:t>Исследовав материалы дела, прихожу к следующему.</w:t>
      </w:r>
    </w:p>
    <w:p w:rsidR="00A77B3E">
      <w:r>
        <w:t>Согласно ст. 2.4 КоАП РФ административной ответственности подлежит должностное лицо в случае соверше</w:t>
      </w:r>
      <w:r>
        <w:t>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том числе в соответствии с п. 1 ст. 7 Федерального закона Российской Федерации «О бухгалтерском учете» от дата № 402-ФЗ ведение бу</w:t>
      </w:r>
      <w:r>
        <w:t>хгалтерского учета и хранение документов бухгалтерского учета организуется руководителем экономического объекта.</w:t>
      </w:r>
    </w:p>
    <w:p w:rsidR="00A77B3E">
      <w:r>
        <w:t xml:space="preserve">В соответствии с ч.1 ст. 24 Федерального Закона от дата № 125-ФЗ «Об обязательном социальном страховании от несчастных случаев на производстве </w:t>
      </w:r>
      <w:r>
        <w:t xml:space="preserve">и профессиональных заболеваний» страхователи ежеквартально не позднее 25-го </w:t>
      </w:r>
      <w:r>
        <w:t>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</w:t>
      </w:r>
      <w:r>
        <w:t>рмы сведений, предусмотренной статьей 8 Федерального закона от дата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A77B3E">
      <w:r>
        <w:t>Как усматривается из материалов дела актом</w:t>
      </w:r>
      <w:r>
        <w:t xml:space="preserve"> № 910225100129501 о выявлении правонарушения в сфере законодательства РФ об индивидуальном (персонифицированном)  учете в системе обязательного пенсионного страхования от дата, в том числе сведениями о начислении  страховых взносах на обязательное социаль</w:t>
      </w:r>
      <w:r>
        <w:t>ное страхования от несчастных случаев на производстве и профессиональных заболеваний (раздел 2) предоставленными в составе ЕФС-1 от дата.</w:t>
      </w:r>
    </w:p>
    <w:p w:rsidR="00A77B3E">
      <w:r>
        <w:t xml:space="preserve">Согласно выписке из ЕГРЮЛ, руководителем юридического лица является </w:t>
      </w:r>
      <w:r>
        <w:t>фио</w:t>
      </w:r>
      <w:r>
        <w:t xml:space="preserve">  При этом в силу абзаца 1 пункта 4 статьи 5 Фе</w:t>
      </w:r>
      <w:r>
        <w:t>дерального закона от дата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</w:t>
      </w:r>
      <w:r>
        <w:t>х соответствующих изменений. Для всех третьих лиц руководителем организации является лицо, указанное в реестре.</w:t>
      </w:r>
    </w:p>
    <w:p w:rsidR="00A77B3E">
      <w:r>
        <w:t>Таким образом, с учетом имеющихся в материалах дела документов, в данном случае субъектом правонарушения, предусмотренного ч. 2 ст. 15.33 КоАП Р</w:t>
      </w:r>
      <w:r>
        <w:t xml:space="preserve">Ф,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инкриминированного правонарушения подтверждается исследованными в судебном заседании доказательствами: протоколом об администр</w:t>
      </w:r>
      <w:r>
        <w:t>ативном правонарушении № 1245103 от дата, копией реестра от дата, копией извещения о вызове должностного лица для составления протокола об административном правонарушении от дата, копией реестра от дата, актом камеральной проверки от дата, копией выписки и</w:t>
      </w:r>
      <w:r>
        <w:t xml:space="preserve">з ЕГРЮЛ, и иными материалами дела. </w:t>
      </w:r>
    </w:p>
    <w:p w:rsidR="00A77B3E">
      <w: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>
        <w:t>фио</w:t>
      </w:r>
      <w:r>
        <w:t xml:space="preserve"> совершил правонарушение, предусмотренное ч.2 ст.15.33 Кодекса Российской Федерации об административн</w:t>
      </w:r>
      <w:r>
        <w:t>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</w:t>
      </w:r>
      <w:r>
        <w:t>хования Российской Федерации информации об открытии и о закрытии счета в банке или иной кредитной организации.</w:t>
      </w:r>
    </w:p>
    <w:p w:rsidR="00A77B3E">
      <w:r>
        <w:t>Согласно п.1 ст.4.5 КоАП РФ, за нарушение страхового законодательства срок привлечения к административной ответственности установлен в один год с</w:t>
      </w:r>
      <w:r>
        <w:t>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</w:t>
      </w:r>
      <w:r>
        <w:t xml:space="preserve">.  </w:t>
      </w:r>
    </w:p>
    <w:p w:rsidR="00A77B3E">
      <w: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</w:t>
      </w:r>
      <w:r>
        <w:t>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совершенного административного прав</w:t>
      </w:r>
      <w:r>
        <w:t>онарушения, личность виновного, его имущественное положение, а также наличие обстоятельств, смягчающих административную ответственность.</w:t>
      </w:r>
    </w:p>
    <w:p w:rsidR="00A77B3E">
      <w:r>
        <w:t>Обстоятельств, отягчающих и отягчающих ответственность лица, в отношении которого ведется производство по делу об админ</w:t>
      </w:r>
      <w:r>
        <w:t xml:space="preserve">истративном правонарушении, не установлено.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</w:t>
      </w:r>
      <w:r>
        <w:t>ные о личности лица, в отношении которого возбуждено производство по делу об административном правонарушении, отсутствие обстоятельств, отягчающих и смягчающих ответственность, предусмотренных ст. ст. 4.2, 4.3 Кодекса Российской Федерации об административн</w:t>
      </w:r>
      <w:r>
        <w:t xml:space="preserve">ых правонарушениях, считаю возможным назначить </w:t>
      </w:r>
      <w:r>
        <w:t>фио</w:t>
      </w:r>
      <w:r>
        <w:t xml:space="preserve"> наказание в пределах санкции ч. 2 ст. 15.33 Кодекса Российской Федерации об административных правонарушениях в виде штрафа.</w:t>
      </w:r>
    </w:p>
    <w:p w:rsidR="00A77B3E">
      <w:r>
        <w:t xml:space="preserve">Руководствуясь </w:t>
      </w:r>
      <w:r>
        <w:t>ст.ст</w:t>
      </w:r>
      <w:r>
        <w:t>. 29.9, 29.10, 29.11 Кодекса Российской Федерации об админист</w:t>
      </w:r>
      <w:r>
        <w:t xml:space="preserve">ративных правонарушениях, мировой судья – </w:t>
      </w:r>
    </w:p>
    <w:p w:rsidR="00A77B3E"/>
    <w:p w:rsidR="00A77B3E">
      <w:r>
        <w:t xml:space="preserve">                                                  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ч.2 ст.15.33 Кодекса Российской Федерации об административных </w:t>
      </w:r>
      <w:r>
        <w:t>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получатель УФК по адрес (Отделение Фонда пенсионного и социального страхования Российской Федерации по адрес) л/с 04754Ф75010), банк по</w:t>
      </w:r>
      <w:r>
        <w:t xml:space="preserve">лучателя – ОКЦ № 7 Южного ГУ Банка России//УФК по адрес, БИК телефон, кор/с 40102810645370000035, </w:t>
      </w:r>
      <w:r>
        <w:t>каз</w:t>
      </w:r>
      <w:r>
        <w:t xml:space="preserve">/с 03100643000000017500, ИНН телефон, КПП телефон, ОКТМО телефон, КБК телефон </w:t>
      </w:r>
      <w:r>
        <w:t>телефон</w:t>
      </w:r>
      <w:r>
        <w:t>, УИН 0410760300855000872615181, постановление по делу № 05-0087/85/20</w:t>
      </w:r>
      <w:r>
        <w:t xml:space="preserve">26 в отношении </w:t>
      </w:r>
      <w:r>
        <w:t>фио</w:t>
      </w:r>
    </w:p>
    <w:p w:rsidR="00A77B3E">
      <w: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</w:t>
      </w:r>
      <w:r>
        <w:t>, предусмотренных статьей 31.5 Кодекса Российской Федерации об административных правонарушениях.</w:t>
      </w:r>
    </w:p>
    <w:p w:rsidR="00A77B3E">
      <w:r>
        <w:t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</w:t>
      </w:r>
      <w:r>
        <w:t xml:space="preserve"> штрафа в двукратном размере суммы неуплаченного административного штрафа, но не сумма прописью, либо административный арест </w:t>
      </w:r>
      <w:r>
        <w:t>на срок до пятнадцати суток, либо обязательные работы на срок до пятидесяти часов (ч.1 ст.20.25 Кодекса Российской Федерации об адм</w:t>
      </w:r>
      <w:r>
        <w:t>инистративных правонарушениях).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</w:t>
      </w:r>
      <w:r>
        <w:t xml:space="preserve">ния Судак с подчиненной ему территорией) адрес, по адресу: адрес. </w:t>
      </w:r>
    </w:p>
    <w:p w:rsidR="00A77B3E">
      <w:r>
        <w:t xml:space="preserve">Жалоба на постановление может быть подана в </w:t>
      </w:r>
      <w:r>
        <w:t>Судакский</w:t>
      </w:r>
      <w:r>
        <w:t xml:space="preserve"> городской суд адрес через мирового судью судебного участка №85 Судакского судебного района (город республиканского значения Судак с под</w:t>
      </w:r>
      <w:r>
        <w:t>чиненной ему территорией) адрес либо непосредственно в суд, уполномоченный ее рассматривать,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             </w:t>
      </w:r>
      <w:r>
        <w:tab/>
        <w:t xml:space="preserve">  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E9"/>
    <w:rsid w:val="00340EE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