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91082033700097600002 от дата), в отношении:</w:t>
      </w:r>
    </w:p>
    <w:p w:rsidR="00A77B3E">
      <w:r>
        <w:t>фио, паспортные данные адрес, гражданина Российской Федерации, зарегистрированного и проживающего по адресу: адрес, адрес, адрес, работающего генеральным директором наименование организации (ИНН/КПП 9108122603/910801001) (далее – наименование организации), по адресу: адрес, ранее привлекался к административным взысканиям за нарушение законодательства о налогах и сборах: Постановления: №№5-86-488/2020 от дата, 5-86-486/2020 от 2810.2020, 5-86-487/2020 от дата, 5-86-613/2020 от дата, 5-85-11/2021 от дата, 5-85-12/2021 от дата,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расположенного по адресу: адрес, адрес, адрес, фио совершил нарушение установленных законодательством о налогах и сборах сроков предоставления декларации по НДС за адрес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Налогового кодекса Российской Федерации предусмотрено, что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Срок предоставления декларации по НДС за адрес дата – не позднее дата (в соответствии со ст. 6.1 Налогового Кодекса РФ). </w:t>
      </w:r>
    </w:p>
    <w:p w:rsidR="00A77B3E">
      <w:r>
        <w:t xml:space="preserve">В нарушение требований п. 5 ст. 174 Налогового Кодекса РФ налоговая декларация по НДС за адрес дата предоставлена наименование организации дата.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внесена в реестр дата (л.д. 6-9).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91082103900239000002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6-9/;</w:t>
      </w:r>
    </w:p>
    <w:p w:rsidR="00A77B3E">
      <w:r>
        <w:t>- квитанцией о приёме налоговой декларации (расчёта) в электронном виде /л.д. 10/.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9108122603/910801001) фио, паспортные данные адрес, виновным в совершении административного правонарушения, предусмотренного ст. 15.5 КоАП РФ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судья: (подпись)                                                фио </w:t>
      </w:r>
    </w:p>
    <w:p w:rsidR="00A77B3E"/>
    <w:p w:rsidR="00A77B3E">
      <w:r>
        <w:t xml:space="preserve">                                                                        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