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5-85-106/2022</w:t>
      </w:r>
    </w:p>
    <w:p w:rsidR="00A77B3E">
      <w:r>
        <w:t>УИД: 91MS0085-01-2022-000366-54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мая 2022 года       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>фио, паспортные данные УССР, гражданина Российской Федерации, паспортные данные выдан Федеральной миграционной службой 14.06.2014 код подразделения телефон, зарегистрированного и проживающего по адресу: адрес, не работает,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18.01.2022  примерно в 19 часа 40 минут по адресу: адрес фио, причинил телесные повреждения фио, а именно: нанес примерно 10 ударов рукой по лицу, чем причинил физическую боль, а также согласно заключения судебно-медицинской экспертизы №48 от 28.01.2022 следующие телесные повреждения: ссадины верхнего века левого глаза, надпереносья справа, поверхностная рана слизистой оболочки верхней губы,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15.02.2022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 xml:space="preserve">В судебном заседании фио  с протоколом согласился, вину признал, дал пояснения, о том, что фио оскорбил его супругу словами нецензурной брани в связи с чем он, не сдержавшись, нанес потерпевшему два удара рукой по лицу, а затем несколько ударов ладонью по лицу. 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 № 023320 от 15.02.2022  (л.д.1); </w:t>
      </w:r>
    </w:p>
    <w:p w:rsidR="00A77B3E">
      <w:r>
        <w:t xml:space="preserve">- заявлением фио от 18.01.2022 (л.д. 2); </w:t>
      </w:r>
    </w:p>
    <w:p w:rsidR="00A77B3E">
      <w:r>
        <w:t xml:space="preserve">- объяснением фио  от 18.01.2022  (л.д. 3); </w:t>
      </w:r>
    </w:p>
    <w:p w:rsidR="00A77B3E">
      <w:r>
        <w:t>- объяснениями фио  от 18.01.2022  (л.д. 4);</w:t>
      </w:r>
    </w:p>
    <w:p w:rsidR="00A77B3E">
      <w:r>
        <w:t xml:space="preserve">- заключением судебно-медицинской экспертизы № 15 от 28.01.2022 согласно выводам которой фио  причинены следующие телесные повреждения: ссадины верхнего века левого глаза, надпереносья справа, поверхностная рана слизистой оболочки верхней губы,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12-13); </w:t>
      </w:r>
    </w:p>
    <w:p w:rsidR="00A77B3E">
      <w:r>
        <w:t xml:space="preserve">- справкой на физическое лицо в отношении фио  (л.д. 9).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0410760300855001062206118.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