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5-85-110/2021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                                                                               адрес  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дело об административном правонарушении, поступившее дата из ОМВД России по адрес о привлечении к административной ответственности:</w:t>
      </w:r>
    </w:p>
    <w:p w:rsidR="00A77B3E">
      <w:r>
        <w:t xml:space="preserve">фио, паспортные данные, адрес, АР адрес, гражданина РФ, зарегистрирован и проживает: адрес, официально не работает, инвалидом не является, не женат, детей нет, невоеннообязан, не военнослужащий, учится в 9 классе Изобильненской средней школы, ранее судим по ст. 161 ч. 2 п. «г» УК РФ, ст. 158 ч. 2 п. «в» УК РФ, ранее к административной ответственности не привлекался, </w:t>
      </w:r>
    </w:p>
    <w:p w:rsidR="00A77B3E">
      <w:r>
        <w:t xml:space="preserve">в совершении правонарушения, предусмотренного ст. 7.27 ч. 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вооружившись пневматическим пистолетом, прибыл в Судакский городской сад по адресу: адрес, где произвел из имевшегося при нем пневматического пистолета выстрелы в плафоны светильников, чем повредил их, после чего совершил мелкое хищение имущества принадлежащего МБУ городского адрес путем кражи, похитив 4 светодиодные лампы 20 Вт, стоимостью сумма за 1 шт. на общую сумму сумма, 2 светодиодные лампы 25 Вт, стоимостью сумма за 1 шт. на общую сумму сумма, а всего на общую сумму сумма, чем причинил МБУ городского адрес материальный ущерб на указанную сумму, чем совершил административное правонарушение, предусмотренное ч. 1 ст. 7.27 КоАП РФ.</w:t>
      </w:r>
    </w:p>
    <w:p w:rsidR="00A77B3E">
      <w:r>
        <w:t>дата по указанному факту в отношении фио составлен протокол об административном правонарушении № РК 377842/350 по ч. 1 ст. 7.17 КоАП РФ.</w:t>
      </w:r>
    </w:p>
    <w:p w:rsidR="00A77B3E">
      <w:r>
        <w:t>фио в судебном заседании с протоколом об административном правонарушении согласился, вину признал, показал что дата в ночное время гуляя по адрес залез на фонари и выкрутил из них лампочки чтобы отнести домой.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ч. 1 ст. 7.27. КоАП РФ подтверждается доказательствами, исследованными в судебном заседании: </w:t>
      </w:r>
    </w:p>
    <w:p w:rsidR="00A77B3E">
      <w:r>
        <w:t>- протоколом об административном правонарушении № РК 377841/349 от дата, в котором указаны место, время и обстоятельства совершения административного правонарушения, предусмотренного ч. 1 ст. 7.27 Кодекса РФ об административных правонарушениях /л.д. 1/;</w:t>
      </w:r>
    </w:p>
    <w:p w:rsidR="00A77B3E">
      <w:r>
        <w:t>- обращением МБУ городского адрес о хищении лампочек и справкой о размере причиненного ущерба /л.д. 5-6/;</w:t>
      </w:r>
    </w:p>
    <w:p w:rsidR="00A77B3E">
      <w:r>
        <w:t>- справкой на лицо по ИБД-Ф /л.д. 7/;</w:t>
      </w:r>
    </w:p>
    <w:p w:rsidR="00A77B3E">
      <w:r>
        <w:t>- распечаткой КУСП №874 /л.д. 8/;</w:t>
      </w:r>
    </w:p>
    <w:p w:rsidR="00A77B3E">
      <w:r>
        <w:t>- протоколом осмотра от дата с таблицей изображений /л.д. 9-13/;</w:t>
      </w:r>
    </w:p>
    <w:p w:rsidR="00A77B3E">
      <w:r>
        <w:t>- объяснением фио от дата /л.д. 15/;</w:t>
      </w:r>
    </w:p>
    <w:p w:rsidR="00A77B3E">
      <w:r>
        <w:t>- объяснением фио от дата /л.д. 16/;</w:t>
      </w:r>
    </w:p>
    <w:p w:rsidR="00A77B3E">
      <w:r>
        <w:t>- копией объяснения фио от дата /л.д. 17/;</w:t>
      </w:r>
    </w:p>
    <w:p w:rsidR="00A77B3E">
      <w:r>
        <w:t>- копией объяснения фио от дата /л.д. 20/;</w:t>
      </w:r>
    </w:p>
    <w:p w:rsidR="00A77B3E">
      <w:r>
        <w:t>- справкой на физическое лицо в отношении фио /л.д. 21/;</w:t>
      </w:r>
    </w:p>
    <w:p w:rsidR="00A77B3E">
      <w:r>
        <w:t>- распиской фио /л.д. 23/;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7.27 ч.1 КоАП РФ – мелкое хищение чужого имущества, стоимость которого не превышает сумма прописью, путем кражи при отсутствии признаков преступлений.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уголовной ответственности, однако на путь исправления не стал и вновь совершил умышленное административное правонарушение, посягающее на собственность.</w:t>
      </w:r>
    </w:p>
    <w:p w:rsidR="00A77B3E">
      <w:r>
        <w:t xml:space="preserve">В соответствии со ст. 4.2. КоАП РФ обстоятельств, смягчающих ответственность фио мировой судья не усматривает. </w:t>
      </w:r>
    </w:p>
    <w:p w:rsidR="00A77B3E">
      <w:r>
        <w:t xml:space="preserve">В соответствии со ст. 4.3. КоАП РФ обстоятельств, отягчающих ответственность фио мировой судья не усматривает.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обстоятельств, отягчающих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ч. 1 ст. 7.27 КоАП РФ.</w:t>
      </w:r>
    </w:p>
    <w:p w:rsidR="00A77B3E">
      <w:r>
        <w:t>Будучи ранее неоднократно привлеченным к уголовной ответственности, фио должных выводов для себя не сделал.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28 от дата, фио задержан в связи с совершением правонарушения, предусмотренного ст. 7.27 ч.1 КоАП РФ дата в время, освобожден дата в время.</w:t>
      </w:r>
    </w:p>
    <w:p w:rsidR="00A77B3E">
      <w:r>
        <w:t xml:space="preserve">На основании изложенного, руководствуясь ст.ст. 7.27 ч.1,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признать виновным в совершении правонарушения, предусмотренного ст. 7.27 ч.1 Кодекса РФ об административных правонарушениях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 xml:space="preserve">Исполнение административного ареста поручить органам внутренних дел.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А.С.Суходолов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