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5-85-111/2022</w:t>
      </w:r>
    </w:p>
    <w:p w:rsidR="00A77B3E">
      <w:r>
        <w:t>УИД: 91MS0085-01-2022-000374-30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19 апреля 2022 года               </w:t>
        <w:tab/>
        <w:tab/>
        <w:tab/>
        <w:tab/>
        <w:tab/>
        <w:tab/>
        <w:tab/>
        <w:t xml:space="preserve">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фио, паспортные данные, директора наименование организации расположенного по адресу: г.Судак. адрес, место постоянного жительства: адрес, ранее не привлекался к административной ответственности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01.05.2021 директор наименование организации, расположенного по адресу: адрес, фио  совершил нарушение установленных законодательством о налогах и сборах сроков предоставления расчета по страховым взносам за 3 месяца 2021 года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наименование организации в единый государственный реестр юридических лиц 23.06.2017.</w:t>
      </w:r>
    </w:p>
    <w:p w:rsidR="00A77B3E">
      <w:r>
        <w:t>Срок предоставления расчета по страховым взносам за 3 месяца 2021 года – 30.04.2021. Фактически расчет по страховым взносам за 3 месяца 2021 года наименование организации, предоставлен 07.05.2021 – с нарушением срока предоставления.</w:t>
      </w:r>
    </w:p>
    <w:p w:rsidR="00A77B3E">
      <w:r>
        <w:t xml:space="preserve">17.02.2022 г.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образом, ходатайство об отложении рассмотрения дела не поступило, предоставил заявление с просьбой рассмотреть дело в его отсутствие.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фио  занимает должность  директора наименование организации, запись внесена в реестр 23.06.2017 г. (л.д. 3). </w:t>
      </w:r>
    </w:p>
    <w:p w:rsidR="00A77B3E">
      <w:r>
        <w:t>Таким образом,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17.02.2022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3-4/;</w:t>
      </w:r>
    </w:p>
    <w:p w:rsidR="00A77B3E">
      <w:r>
        <w:t>- квитанцией о приёме налоговой декларации (расчёта) в электронном виде от 07.05.2021 г.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наименование организации фио, 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