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5-85-117/2022</w:t>
      </w:r>
    </w:p>
    <w:p w:rsidR="00A77B3E">
      <w:r>
        <w:t>УИД: 91MS0085-01-2022-000048-38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17 мая 2022 года                   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правонарушениях, в отношении:</w:t>
      </w:r>
    </w:p>
    <w:p w:rsidR="00A77B3E">
      <w:r>
        <w:t>фио, паспортные данные, г. Судака, Республики Крым, гражданина Российской Федерации, паспортные данные Федеральной миграционной службой код подразделения 900-004, зарегистрированного по адресу: адрес, работающего генеральным директором наименование организации (ИНН/КПП 9108122603/910801001), юридический адрес: адрес, сведений о привлечении к административной ответственности по состоянию на 02.11.2020 не имеется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29.10.2021 директор наименование организации ИНН/КПП 9108122603/910801001, расположенного по адресу: адрес, фио совершил нарушение законодательства о налогах и сборах, в части непредставления в установленный п. 3 ст. 289 Налогового кодекса Российской Федерации срок предоставления налоговой декларации (налогового расчета) по налогу на прибыль организаций за 9 месяцев при следующих обстоятельствах.</w:t>
      </w:r>
    </w:p>
    <w:p w:rsidR="00A77B3E">
      <w:r>
        <w:t xml:space="preserve">Согласно п. 3 ст. 289 НК РФ налогоплательщики предоставляют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Запись о юридическом лице наименование организации внесена в единый государственный реестр юридических лиц 17.10.2018.</w:t>
      </w:r>
    </w:p>
    <w:p w:rsidR="00A77B3E">
      <w:r>
        <w:t>Срок предоставления налоговой декларации (налогового расчета) по налогу на прибыль организаций за 9 месяцев – не позднее 28.10.2021. Фактически налоговая декларация (налоговый расчет) по налогу на прибыль организаций за 9 месяцев 2021 года наименование организации предоставлена 07.12.2021 – с нарушением срока предоставления.</w:t>
      </w:r>
    </w:p>
    <w:p w:rsidR="00A77B3E">
      <w:r>
        <w:t>В нарушение п. 3 ст. 289 Налогового кодекса Российской Федерации директором наименование организации не обеспечено представление налоговой декларации (налогового расчета) по налогу на прибыль организаций за 9 месяцев 2021 года в установленный законодательством срок, в результате чего допущено нарушение ч.1 ст.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77B3E">
      <w:r>
        <w:t xml:space="preserve">17.02.2022 по указанному факту в отношении фио составлен протокол об административном правонарушении по ч. 1 ст. 15.6 КоАП РФ. 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17.10.2018, имеется запись о том, что фио  занимает должность  директора наименование организации внесена в реестр 17.10.2018. (л.д. 3-4). </w:t>
      </w:r>
    </w:p>
    <w:p w:rsidR="00A77B3E">
      <w:r>
        <w:t>Таким образом фио 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фио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17.02.2022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 /л.д. 3-4/;</w:t>
      </w:r>
    </w:p>
    <w:p w:rsidR="00A77B3E">
      <w:r>
        <w:t>- квитанцией о приёме налоговой декларации (расчёта) в электронном виде от 07.12.2021 и подтверждением даты отправки. /л.д. 5-6/;</w:t>
      </w:r>
    </w:p>
    <w:p w:rsidR="00A77B3E">
      <w:r>
        <w:t>- уведомлением о месте и времени составления протокола об административном правонарушении /л.д. 9/.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15.6 КоАП РФ. </w:t>
      </w:r>
    </w:p>
    <w:p w:rsidR="00A77B3E">
      <w:r>
        <w:t xml:space="preserve">На основании изложенного, руководствуясь ч. 1 ст. 15.6, ст.ст.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директора наименование организации 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400 (четырехсот) рублей.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 Симферополь, - ИНН 9102013284, - КПП 910201001,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35220323, КБК: 828 1 16 01153 01 0006 140, УИН: 0410760300855001172215107.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