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5-0123/85/2026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наименование организации, ОГРН</w:t>
      </w:r>
      <w:r>
        <w:t>, ИНН телефон, место регистрации: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дата в время в адрес, наименование организации (далее</w:t>
      </w:r>
      <w:r>
        <w:t xml:space="preserve"> – наименование организации, юридическое лицо) не оплатило административный штраф, в срок предусмотренный законом, в сумме сумма, назначенный постановлением № 10673642251063906084 от дата, вступившим в законную силу дата, срок добровольной оплаты истек.</w:t>
      </w:r>
    </w:p>
    <w:p w:rsidR="00A77B3E">
      <w:r>
        <w:t xml:space="preserve">В </w:t>
      </w:r>
      <w:r>
        <w:t>судебное представитель юридического лица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</w:t>
      </w:r>
      <w:r>
        <w:t>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юридическое лицо считается надлежаще извещенным о времени и месте рассмотр</w:t>
      </w:r>
      <w:r>
        <w:t>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представителя наименование организации.</w:t>
      </w:r>
    </w:p>
    <w:p w:rsidR="00A77B3E">
      <w:r>
        <w:t>И</w:t>
      </w:r>
      <w:r>
        <w:t xml:space="preserve">зучив протокол об административном правонарушении и приложенные к нему материалы, мировой судья приходит к следующему.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настоящим Кодексом, влечет наложение </w:t>
      </w:r>
      <w:r>
        <w:t>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Вина юридического лица в соверш</w:t>
      </w:r>
      <w:r>
        <w:t>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наименование организации не уплатило административный штраф в размере сумма, назначенный постановлением №</w:t>
      </w:r>
      <w:r>
        <w:t xml:space="preserve"> 10673642251063906084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</w:t>
      </w:r>
      <w:r>
        <w:t xml:space="preserve"> дня </w:t>
      </w:r>
      <w:r>
        <w:t>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>Таким образом, вина юридического лица в совершении административного правонарушения полностью подтверждается исследованными в судебном засе</w:t>
      </w:r>
      <w:r>
        <w:t xml:space="preserve">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</w:t>
      </w:r>
      <w:r>
        <w:t xml:space="preserve">административную ответственность наименование организации не установлено.   </w:t>
      </w:r>
    </w:p>
    <w:p w:rsidR="00A77B3E">
      <w:r>
        <w:t xml:space="preserve">При назначении наименование организации административного наказания за совершенное административное правонарушение, в соответствии с требованиями ст. 3.1, ст. 4.1 КоАП Российской </w:t>
      </w:r>
      <w:r>
        <w:t>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</w:t>
      </w:r>
      <w:r>
        <w:t xml:space="preserve">м и достаточным назначить юридическому лицу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наименование организации признать виновным в совершении административного пра</w:t>
      </w:r>
      <w:r>
        <w:t xml:space="preserve">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</w:t>
      </w:r>
      <w:r>
        <w:t>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</w:t>
      </w:r>
      <w:r>
        <w:t xml:space="preserve">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0410760300855001232620164, по делу № 5-0123/85/2026 в отношении наименование организации.  </w:t>
      </w:r>
    </w:p>
    <w:p w:rsidR="00A77B3E">
      <w:r>
        <w:t>Согласно ст. 32.2 КоАП РФ, административный штраф должен быть уплачен лицом,</w:t>
      </w:r>
      <w:r>
        <w:t xml:space="preserve">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</w:t>
      </w:r>
      <w:r>
        <w:t xml:space="preserve">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</w:t>
      </w:r>
      <w:r>
        <w:t xml:space="preserve">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5B"/>
    <w:rsid w:val="00A77B3E"/>
    <w:rsid w:val="00F457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