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5-85-128/2022</w:t>
      </w:r>
    </w:p>
    <w:p w:rsidR="00A77B3E">
      <w:r>
        <w:t>УИД: 91MS0085-01-2022-000391-76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28 апреля 2022 года               </w:t>
        <w:tab/>
        <w:tab/>
        <w:tab/>
        <w:tab/>
        <w:tab/>
        <w:tab/>
        <w:tab/>
        <w:t xml:space="preserve">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фио фио, паспортные данные, гражданина Российской Федерации, паспортные данные, зарегистрированного и проживающего по адресу: адрес, работающего директором наименование организации, юридический адрес: адрес, ранее не привлекался к административной ответственности,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01.05.2021 директор наименование организации, расположенного по адресу: адрес, фиоМ.-о.  совершил нарушение установленных законодательством о налогах и сборах сроков предоставления расчета по страховым взносам за 3 месяца 2021 года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Внесена запись о юридическом лице наименование организации в единый государственный реестр юридических лиц 27.11.2014.</w:t>
      </w:r>
    </w:p>
    <w:p w:rsidR="00A77B3E">
      <w:r>
        <w:t>Срок предоставления расчета по страховым взносам за 3 месяца 2021 года – 30.04.2021. Фактически расчет по страховым взносам за 3 месяца 2021 года наименование организации, предоставлен 20.05.2021 – с нарушением срока предоставления.</w:t>
      </w:r>
    </w:p>
    <w:p w:rsidR="00A77B3E">
      <w:r>
        <w:t xml:space="preserve">17.03.2022 г. по указанному факту в отношении фиоМ.-о. составлен протокол об административном правонарушении по ст. 15.5 КоАП РФ. </w:t>
      </w:r>
    </w:p>
    <w:p w:rsidR="00A77B3E">
      <w:r>
        <w:t>В судебное заседание фиоМ.-о. не явился, о месте и времени рассмотрения дела извещен надлежащим образом, предоставил заявление в котором сообщил, что вину признает, просит рассмотреть дело в его отсутствие, ходатайство об отложении рассмотрения дела не поступило.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фиоМ.-о.</w:t>
      </w:r>
    </w:p>
    <w:p w:rsidR="00A77B3E">
      <w:r>
        <w:t>Исследовав дело об административном правонарушении, мировой судья считает, что вина фиоМ.-о.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фиоМ.-о.  занимает должность  директора наименование организации, запись внесена в реестр 27.11.2014 (л.д. 3). </w:t>
      </w:r>
    </w:p>
    <w:p w:rsidR="00A77B3E">
      <w:r>
        <w:t>Таким образом, фиоМ.-о.,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фиоМ.-о.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фиоМ.-о.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17.03.2022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3-4/;</w:t>
      </w:r>
    </w:p>
    <w:p w:rsidR="00A77B3E">
      <w:r>
        <w:t>- квитанцией о приёме налоговой декларации (расчёта) в электронном виде от 20.05.2021 г. /л.д. 5-6/.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фиоМ.-о.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фиоМ.-о.  не имеется.</w:t>
      </w:r>
    </w:p>
    <w:p w:rsidR="00A77B3E">
      <w:r>
        <w:t>В соответствии со ст. 4.3. КоАП РФ обстоятельств, отягчающих ответственность фиоМ.-о.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 фио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