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5-85-146/2022</w:t>
      </w:r>
    </w:p>
    <w:p w:rsidR="00A77B3E">
      <w:r>
        <w:t>УИД: 91MS0085-01-2022-000431-53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01 апреля 2022 года</w:t>
      </w:r>
    </w:p>
    <w:p w:rsidR="00A77B3E">
      <w:r>
        <w:t>ул. Гвардейская, д. 2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правонарушении, предусмотренном ч. 1 ст. 20.25 Кодекса РФ об административных правонарушениях, поступившее 01.04.2022 года в отношении </w:t>
      </w:r>
    </w:p>
    <w:p w:rsidR="00A77B3E">
      <w:r>
        <w:t>фио Сейяра Фекретовича, паспортные данные адрес УзССР, гражданина Российской Федерации, зарегистрированного и проживающего по адресу: адрес, проживающего по адресу: адрес, не работающего, инвалидом не является, на иждивении трое несовершеннолетних детей, ранее к административной ответственности привлекался:</w:t>
      </w:r>
    </w:p>
    <w:p w:rsidR="00A77B3E">
      <w:r>
        <w:t>- 24.03.2021  по ч. 4 ст. 12.15 КоАП РФ к административному наказанию в виде административного штрафа в размере 500 рублей – штраф оплачен,</w:t>
      </w:r>
    </w:p>
    <w:p w:rsidR="00A77B3E">
      <w:r>
        <w:t>- 19.08.2021 по ч. 1 ст. 12.8 КоАП РФ к административному штрафу в размере 30 000 рублей, с лишением права управления транспортными средствами на срок 1 год 6 месяцев – штраф оплачен;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30.01.2022 находясь по адресу: адрес, фио совершил неуплату административного штрафа в срок, предусмотренный КоАП РФ, при следующих обстоятельствах.</w:t>
      </w:r>
    </w:p>
    <w:p w:rsidR="00A77B3E">
      <w:r>
        <w:t>фио постановлением ОГИБДД ОМВД России по г. Судаку № 18810082210000501273 от 19.11.2021, признан виновным в совершении административного правонарушения, предусмотренного ч. 2 ст. 12.37 КоАП РФ и ему назначено наказание в виде административного штрафа в размере 800,00 руб. Постановление вступило в законную силу 30.11.2021, однако в установленный законом шестидесятидневный срок с момента вступления постановления в законную силу административный штраф фио не оплачен, срок добровольной оплаты истек 29.01.2022 включительно. Таким образом фио административный штраф в установленные законодательством сроки не уплатил, в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28.03.2022 по указанному факту в отношении фио составлен протокол об административном правонарушении по ч. 1 ст. 20.25 КоАП РФ. </w:t>
      </w:r>
    </w:p>
    <w:p w:rsidR="00A77B3E">
      <w:r>
        <w:t xml:space="preserve">В судебном заседании фио с протоколом согласился, вину в совершенном правонарушении признал, дал объяснения о том, что не оплатил штраф в связи с тем, что не было денег. </w:t>
      </w:r>
    </w:p>
    <w:p w:rsidR="00A77B3E">
      <w:r>
        <w:t>Выслушав объяснения фио, исследовав материалы дела, суд приходит к следующим выводам.</w:t>
      </w:r>
    </w:p>
    <w:p w:rsidR="00A77B3E">
      <w:r>
        <w:t xml:space="preserve">Совершение фио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от 28.03.2022 года об административном правонарушении /л.д. 1/;</w:t>
      </w:r>
    </w:p>
    <w:p w:rsidR="00A77B3E">
      <w:r>
        <w:t>- копией постановления №18810082210000501273 по делу об административном правонарушении от 19.11.2021, с отметкой о его вручении фио /л.д. 2/;</w:t>
      </w:r>
    </w:p>
    <w:p w:rsidR="00A77B3E">
      <w:r>
        <w:t>- справкой к протоколу об административном правонарушении и сведениями о привлечении фио к административной ответственности ФИС ГИБДД М /л.д. 3, 5-6/;</w:t>
      </w:r>
    </w:p>
    <w:p w:rsidR="00A77B3E">
      <w:r>
        <w:t xml:space="preserve">- объяснениями фио,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фио, в совершении административного правонарушения, предусмотренного ч. 1 ст. 20.25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ответственность фио не имеется.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неоднократно привлекался к ответственности. 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отсутствие обстоятельств, отягчающих административную ответственность и отсутствие обстоятельств,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обязательных работ. </w:t>
      </w:r>
    </w:p>
    <w:p w:rsidR="00A77B3E">
      <w:r>
        <w:t>С учетом того, что фио не имеет постоянного места работы, назначение административного наказания в виде административного штрафа суд считает нецелесообразным.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 Сейяра Фекретовича виновным в совершении административного правонарушения, предусмотренного ч. 1 ст. 20.25 Кодекса РФ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А.С.Суходолов</w:t>
      </w:r>
    </w:p>
    <w:p w:rsidR="00A77B3E"/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