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5-85-154/2022</w:t>
      </w:r>
    </w:p>
    <w:p w:rsidR="00A77B3E">
      <w:r>
        <w:t>УИД: 91MS0085-01-2022-000462-57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апреля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>фио, паспортные данные УССР, гражданина Российской Федерации, зарегистрированного и проживающего по адресу: адрес, не работает,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06.04.2022 года в 19 часов 00 минут фио, находясь в здании Судакского городского суда г. Судака по адресу: адрес нарушил установленные в суде правила: вел себя агрессивно, возмущался в коридоре, привлекая к себе внимание окружающих, на неоднократные требования судебного пристава о прекращении действий нарушающих установленные в суде правила не отреагировал, продолжал нарушать установленный порядок деятельности судов.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 xml:space="preserve">06.04.2022 по указанному факту в отношении фио составлен протокол об административном правонарушении по ст. 17.3 ч. 2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1105 от 06.04.2022 г.  /л.д. 1-3/;</w:t>
      </w:r>
    </w:p>
    <w:p w:rsidR="00A77B3E">
      <w:r>
        <w:t xml:space="preserve">- письменными объяснениями фио и фио от 06.04.2022г. /л.д. 6-7/.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500 (пятьсот) рублей. </w:t>
      </w:r>
    </w:p>
    <w:p w:rsidR="00A77B3E">
      <w: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0410760300855001542217121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