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5-85-156/2022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08 апреля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08.04.2022 года в отношении </w:t>
      </w:r>
    </w:p>
    <w:p w:rsidR="00A77B3E">
      <w:r>
        <w:t>фио, родившегося дата в адрес, неработающего, инвалидности не имеющего, зарегистрированного и проживающего по адресу: адрес, не женат, детей нет, ранее к административной ответственности привлекался:</w:t>
      </w:r>
    </w:p>
    <w:p w:rsidR="00A77B3E">
      <w:r>
        <w:t>- дата по ст. 20.21 КоАП РФ к административному наказанию в виде административного штрафа в размере 500 рублей – штраф не оплачен,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22.01.2022 находясь по адресу: адрес, фио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>фио постановлением врио заместителя начальника полиции (по ООП) ОМВД России по г. Судаку № 18880391212040109172 от дата, признан виновным в совершении административного правонарушения, предусмотренного ст. 20.21 КоАП РФ и ему назначено наказание в виде административного штрафа в размере 500,00 руб. Постановление вступило в законную силу 22.11.2021,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21.01.2022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25.03.2022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знал о назначении ему административного штрафа, однако не оплатил его так как не было денег.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25.03.2022 года об административном правонарушении /л.д. 1/;</w:t>
      </w:r>
    </w:p>
    <w:p w:rsidR="00A77B3E">
      <w:r>
        <w:t>- объяснением фио от 25.03.2022 /л.д. 2/;</w:t>
      </w:r>
    </w:p>
    <w:p w:rsidR="00A77B3E">
      <w:r>
        <w:t>- копией постановления №18880391212040109172 по делу об административном правонарушении от дата, с отметкой о его вручении фио /л.д. 4/;</w:t>
      </w:r>
    </w:p>
    <w:p w:rsidR="00A77B3E">
      <w:r>
        <w:t>- справкой /л.д. 5/;</w:t>
      </w:r>
    </w:p>
    <w:p w:rsidR="00A77B3E">
      <w:r>
        <w:t>- справкой на физическое лицо /л.д. 6/;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не имеет постоянного официального места работы.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С учетом того, что фио не имеет постоянного места работы, назначение административного наказания в виде административного штрафа суд считает нецелесообразным.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