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5-0182/85/2026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</w:t>
      </w:r>
      <w:r>
        <w:t>п</w:t>
      </w:r>
      <w:r>
        <w:t xml:space="preserve"> телефон, состоящего в браке, временно не трудоустроенного, на иждивении имеющего одного малолетнего ребенка,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</w:t>
      </w:r>
      <w:r>
        <w:t xml:space="preserve">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18810082250000890</w:t>
      </w:r>
      <w:r>
        <w:t>705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оплату штрафа произвел, но денеж</w:t>
      </w:r>
      <w:r>
        <w:t xml:space="preserve">ные средства в государственный орган дата не поступили. 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</w:t>
      </w:r>
      <w:r>
        <w:t xml:space="preserve">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</w:t>
      </w:r>
      <w:r>
        <w:t>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</w:t>
      </w:r>
      <w:r>
        <w:t xml:space="preserve">мма, назначенный постановлением № 18810082250000890705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</w:t>
      </w:r>
      <w:r>
        <w:t>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</w:t>
      </w:r>
      <w:r>
        <w:t xml:space="preserve">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</w:t>
      </w:r>
      <w:r>
        <w:t xml:space="preserve">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</w:t>
      </w:r>
      <w:r>
        <w:t>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</w:t>
      </w:r>
      <w:r>
        <w:t xml:space="preserve">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</w:t>
      </w:r>
      <w:r>
        <w:t>признать виновным в совершении административного правонарушения, предусмотренного ч. 1 ст. 20.2</w:t>
      </w:r>
      <w:r>
        <w:t xml:space="preserve">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</w:t>
      </w:r>
      <w:r>
        <w:t>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</w:t>
      </w:r>
      <w:r>
        <w:t xml:space="preserve">он ОКТМО: телефон, КБК телефон </w:t>
      </w:r>
      <w:r>
        <w:t>телефон</w:t>
      </w:r>
      <w:r>
        <w:t xml:space="preserve">, УИН: 0410760300855001822620117, по делу № 5-0182/85/2026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</w:t>
      </w:r>
      <w:r>
        <w:t>стидесяти дней со дня вступления постановления о наложении административного штрафа в законную силу.</w:t>
      </w:r>
    </w:p>
    <w:p w:rsidR="00A77B3E">
      <w:r>
        <w:t xml:space="preserve"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</w:t>
      </w:r>
      <w:r>
        <w:t xml:space="preserve">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</w:t>
      </w:r>
      <w:r>
        <w:t>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35"/>
    <w:rsid w:val="0007653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