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Дело № 5-0190/85/2026</w:t>
      </w:r>
    </w:p>
    <w:p w:rsidR="00A77B3E">
      <w:r>
        <w:t>ПОСТАНОВЛЕНИЕ</w:t>
      </w:r>
    </w:p>
    <w:p w:rsidR="00A77B3E">
      <w:r>
        <w:t>дата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адрес</w:t>
      </w:r>
    </w:p>
    <w:p w:rsidR="00A77B3E">
      <w:r>
        <w:t xml:space="preserve">Мировой судья судебного участка №85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в помещении мировых судей Судакского судебного района (город республиканского значения Судак с подчиненной ему территорией) адрес, расположенного по адресу: адрес, дело об административном правонарушении в отношении</w:t>
      </w:r>
      <w:r>
        <w:t xml:space="preserve">: </w:t>
      </w:r>
    </w:p>
    <w:p w:rsidR="00A77B3E">
      <w:r>
        <w:t xml:space="preserve">должностного лица – заведующей Муниципального бюджетного дошкольного образовательного наименование организации адрес </w:t>
      </w:r>
      <w:r>
        <w:t>фио</w:t>
      </w:r>
      <w:r>
        <w:t xml:space="preserve">, паспортные данные Судак </w:t>
      </w:r>
      <w:r>
        <w:t>фиоадрес</w:t>
      </w:r>
      <w:r>
        <w:t xml:space="preserve">, гражданки Российской Федерации, паспортные данные, к/п телефон, адрес регистрации: адрес, </w:t>
      </w:r>
      <w:r>
        <w:t>кв</w:t>
      </w:r>
      <w:r>
        <w:t>-л Эн</w:t>
      </w:r>
      <w:r>
        <w:t>ергетиков, д. 4 кв. 9, юридический адрес: адрес,  ранее к административной ответственности не привлекалась,</w:t>
      </w:r>
    </w:p>
    <w:p w:rsidR="00A77B3E">
      <w:r>
        <w:t>в совершении правонарушения, предусмотренного ч. 1 ст. 15.33.2 Кодекса РФ об административных правонарушениях, -</w:t>
      </w:r>
    </w:p>
    <w:p w:rsidR="00A77B3E">
      <w:r>
        <w:t>УСТАНОВИЛ:</w:t>
      </w:r>
    </w:p>
    <w:p w:rsidR="00A77B3E">
      <w:r>
        <w:t xml:space="preserve">дата в время </w:t>
      </w:r>
      <w:r>
        <w:t>фио</w:t>
      </w:r>
      <w:r>
        <w:t>, будучи</w:t>
      </w:r>
      <w:r>
        <w:t xml:space="preserve"> должностным лицом - заведующей Муниципального бюджетного дошкольного образовательного наименование организации адрес (далее – МБДОУ адрес № 1 «Ласточка» адрес, юридическое лицо), зарегистрированного по адресу: адрес, не предоставила в территориальный орга</w:t>
      </w:r>
      <w:r>
        <w:t>н страховщика по месту их регистрации сведения о начисленных страховых взносах по форме ЕФС-1 подраздел 1.1 сведения о трудовой деятельности зарегистрированных лиц в срок, установленный законодательством - не позднее рабочего дня, следующего за днем заключ</w:t>
      </w:r>
      <w:r>
        <w:t>ения либо прекращения договора ГПХ, а именно по дата включительно, фактически сведения о трудовой деятельности лиц предоставлены дата.</w:t>
      </w:r>
    </w:p>
    <w:p w:rsidR="00A77B3E">
      <w:r>
        <w:t xml:space="preserve">В судебное заседание генеральный директор юридического лица </w:t>
      </w:r>
      <w:r>
        <w:t>фио</w:t>
      </w:r>
      <w:r>
        <w:t xml:space="preserve"> не явилась, о времени и месте рассмотрения дела извещена </w:t>
      </w:r>
      <w:r>
        <w:t xml:space="preserve">надлежащим образом. </w:t>
      </w:r>
    </w:p>
    <w:p w:rsidR="00A77B3E">
      <w:r>
        <w:t>С учетом разъяснений, данных Пленумом Верховного Суда РФ в пункте 6 постановления от дата № 5 "О некоторых вопросах, возникающих у судов при применении Кодекса Российской Федерации об административных правонарушениях", а также положени</w:t>
      </w:r>
      <w:r>
        <w:t xml:space="preserve">й статьи 25.1 Кодекса Российской Федерации об административных правонарушениях </w:t>
      </w:r>
      <w:r>
        <w:t>фио</w:t>
      </w:r>
      <w:r>
        <w:t xml:space="preserve"> считается надлежаще извещенной о времени и месте рассмотрения дела об административном правонарушении.</w:t>
      </w:r>
    </w:p>
    <w:p w:rsidR="00A77B3E">
      <w:r>
        <w:t>Учитывая надлежащее извещение лица, в отношении которого ведется произ</w:t>
      </w:r>
      <w:r>
        <w:t xml:space="preserve">водство по делу об административном правонарушении, считаю возможным рассмотреть дело в отсутствие </w:t>
      </w:r>
      <w:r>
        <w:t>фио</w:t>
      </w:r>
    </w:p>
    <w:p w:rsidR="00A77B3E">
      <w:r>
        <w:t xml:space="preserve">Исследовав материалы дела, прихожу к следующему.  </w:t>
      </w:r>
    </w:p>
    <w:p w:rsidR="00A77B3E">
      <w:r>
        <w:t>Согласно ст. 24.1 Кодекса Российской Федерации об административных правонарушениях задачами производст</w:t>
      </w:r>
      <w:r>
        <w:t>ва по делам об административных правонарушениях являются всестороннее, полное, объективное и своевременное выяснение обстоятельств каждого дела.</w:t>
      </w:r>
    </w:p>
    <w:p w:rsidR="00A77B3E">
      <w:r>
        <w:t>В соответствии с ч. 1 ст. 15.33.2 Кодекса Российской Федерации об административных правонарушениях непредставле</w:t>
      </w:r>
      <w:r>
        <w:t xml:space="preserve">ние в установленный законодательством Российской Федерации об индивидуальном </w:t>
      </w:r>
      <w:r>
        <w:t>(персонифицированном)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</w:t>
      </w:r>
      <w:r>
        <w:t>а пенсионного и социального страхования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 страхования и обязательного со</w:t>
      </w:r>
      <w:r>
        <w:t>циального страхования, а равно представление таких сведений в неполном объеме или в искаженном виде, за исключением случаев, предусмотренных частью 2 настоящей статьи - влечет наложение административного штрафа на должностных лиц в размере от трехсот до су</w:t>
      </w:r>
      <w:r>
        <w:t xml:space="preserve">мма прописью. </w:t>
      </w:r>
    </w:p>
    <w:p w:rsidR="00A77B3E">
      <w:r>
        <w:t xml:space="preserve">Согласно ст. 26.1 Кодекса Российской Федерации об административных правонарушениях при разбирательстве по делу об административном правонарушении выяснению подлежат обстоятельства, имеющие значение для правильного разрешения дела, а именно: </w:t>
      </w:r>
      <w:r>
        <w:t>наличие события административного правонарушения; виновность лица в совершении административного правонарушения; иные обстоятельства, имеющие значение для правильного разрешения дела, а также причины и условия совершения административного правонарушения.</w:t>
      </w:r>
    </w:p>
    <w:p w:rsidR="00A77B3E">
      <w:r>
        <w:t>Ф</w:t>
      </w:r>
      <w:r>
        <w:t>акт совершения правонарушения, предусмотренного ч. 1 ст. 15.33.2 Кодекса Российской Федерации об административных правонарушениях, и вина должностного лица в совершении указанного правонарушения подтверждается материалами дела: протоколом об административн</w:t>
      </w:r>
      <w:r>
        <w:t>ом правонарушении № 091S20260000226 от дата, актом о выявлении правонарушения в сфере законодательства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</w:t>
      </w:r>
      <w:r>
        <w:t>ия № 091S18260000183 от 30.телефон, сведениями о страховом стаже (подраздел 1.2) на застрахованных лиц  от дата, выпиской ЕГРЮЛ от дата.</w:t>
      </w:r>
    </w:p>
    <w:p w:rsidR="00A77B3E">
      <w:r>
        <w:t xml:space="preserve">Исследованные доказательства по делу в их совокупности позволяют сделать вывод о том, что действия лица, привлекаемого </w:t>
      </w:r>
      <w:r>
        <w:t>к административной ответственности, квалифицированы правильно по ч. 1 ст. 15.33.2 Кодекса Российской Федерации об административных правонарушениях.</w:t>
      </w:r>
    </w:p>
    <w:p w:rsidR="00A77B3E">
      <w:r>
        <w:t>Протокол об административном правонарушении составлен с соблюдением требований закона, противоречий не содер</w:t>
      </w:r>
      <w:r>
        <w:t>жит. Права и законные интересы должностного лица при возбуждении дела об административном правонарушении нарушены не были.</w:t>
      </w:r>
    </w:p>
    <w:p w:rsidR="00A77B3E">
      <w:r>
        <w:t>При назначении административного наказания суд учитывает характер совершенного административного правонарушения, личность виновной, о</w:t>
      </w:r>
      <w:r>
        <w:t xml:space="preserve">бстоятельства, смягчающие и отягчающие административную ответственность. </w:t>
      </w:r>
    </w:p>
    <w:p w:rsidR="00A77B3E">
      <w:r>
        <w:t>Вместе с тем, согласно ч. 1 ст. 4.1.1 КоАП РФ замена административного наказания в виде административного штрафа предупреждением возможна за впервые совершенное административное прав</w:t>
      </w:r>
      <w:r>
        <w:t>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указанного Кодекса ил</w:t>
      </w:r>
      <w:r>
        <w:t xml:space="preserve">и закона </w:t>
      </w:r>
      <w:r>
        <w:t>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 частью 2 статьи 3.4 названного Кодекса, за и</w:t>
      </w:r>
      <w:r>
        <w:t>сключением случаев, предусмотренных частью 2 данной статьи.</w:t>
      </w:r>
    </w:p>
    <w:p w:rsidR="00A77B3E">
      <w:r>
        <w:t>В соответствии с ч. 2 ст. 3.4 указанного Кодекса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</w:t>
      </w:r>
      <w:r>
        <w:t xml:space="preserve">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</w:t>
      </w:r>
      <w:r>
        <w:t>техногенного характера, а также при отсутствии имущественного ущерба.</w:t>
      </w:r>
    </w:p>
    <w:p w:rsidR="00A77B3E">
      <w:r>
        <w:t>С учетом взаимосвязанных положений ч. 2 ст. 3.4 и ч. 1 ст. 4.1.1 КоАП РФ возможность замены наказания в виде административного штрафа предупреждением допускается при наличии совокупности</w:t>
      </w:r>
      <w:r>
        <w:t xml:space="preserve"> всех обстоятельств, указанных в части 2 статьи 3.4 названного Кодекса. </w:t>
      </w:r>
    </w:p>
    <w:p w:rsidR="00A77B3E">
      <w:r>
        <w:t xml:space="preserve">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правонарушения, предусмотренного статьями 13.15, </w:t>
      </w:r>
      <w:r>
        <w:t>13.37, 14.31 - 14.33, 14.56, 15.21, 15.27.3, 15.30, 19.3, 19.5, 19.5.1, 19.6, 19.8 - 19.8.2, 19.23, частями 2 и 3 статьи 19.27, статьями 19.28, 19.29, 19.30, 19.33, 19.34, 20.3, частью 2 статьи 20.28 настоящего Кодекса (часть 2 статьи 4.1.1).</w:t>
      </w:r>
    </w:p>
    <w:p w:rsidR="00A77B3E">
      <w:r>
        <w:t>Правонарушени</w:t>
      </w:r>
      <w:r>
        <w:t>е, предусмотренное ч. 1 ст. 15.33.2 КоАП РФ, не входит в перечень административных правонарушений, перечисленных в ч. 2 ст. 4.1.1 названного Кодекса, при совершении которых административное наказание в виде административного штрафа не подлежит замене на пр</w:t>
      </w:r>
      <w:r>
        <w:t>едупреждение.</w:t>
      </w:r>
    </w:p>
    <w:p w:rsidR="00A77B3E">
      <w:r>
        <w:t xml:space="preserve">Постановление по делу об административном правонарушении и материалы настоящего дела не содержат сведений о том, что </w:t>
      </w:r>
      <w:r>
        <w:t>фио</w:t>
      </w:r>
      <w:r>
        <w:t xml:space="preserve"> ранее привлекалась к административной ответственности.</w:t>
      </w:r>
    </w:p>
    <w:p w:rsidR="00A77B3E">
      <w:r>
        <w:t>Каких-либо доказательств, применительно к обстоятельствам настояще</w:t>
      </w:r>
      <w:r>
        <w:t>го дела о существенном нарушении охраняемых общественных правоотношений не представлено, сведений об иных нарушениях в постановлении о возбуждении дела об административном правонарушении и судебных актах не содержится.</w:t>
      </w:r>
    </w:p>
    <w:p w:rsidR="00A77B3E">
      <w:r>
        <w:t>Учитывая конкретные обстоятельства на</w:t>
      </w:r>
      <w:r>
        <w:t>стоящего дела и то, что рассматриваемом случае правонарушение не носит умышленный характер, в материалах дела объективных сведений о наступлении каких-либо вредных последствий в результате действий лица не имеется, выплата административного штрафа повлечет</w:t>
      </w:r>
      <w:r>
        <w:t xml:space="preserve"> ограничение имущественных прав и интересов привлекаемого к административной ответственности лица, принимая во внимание отсутствие обстоятельств, отягчающих ответственность, полагаю возможным заменить назначенный административный штраф на предупреждение.</w:t>
      </w:r>
    </w:p>
    <w:p w:rsidR="00A77B3E">
      <w:r>
        <w:t>И</w:t>
      </w:r>
      <w:r>
        <w:t xml:space="preserve">зменение административного наказания путем замены административного штрафа на предупреждение соответствует характеру совершенного </w:t>
      </w:r>
      <w:r>
        <w:t>фио</w:t>
      </w:r>
      <w:r>
        <w:t xml:space="preserve"> правонарушения, степени ее вины, и не приведет к чрезмерному, избыточному ограничению имущественных прав привлекаемого к а</w:t>
      </w:r>
      <w:r>
        <w:t xml:space="preserve">дминистративной </w:t>
      </w:r>
      <w:r>
        <w:t>ответственности лица, не совместимого с требованиями справедливости при назначении административного наказания.</w:t>
      </w:r>
    </w:p>
    <w:p w:rsidR="00A77B3E">
      <w:r>
        <w:t xml:space="preserve">Руководствуясь </w:t>
      </w:r>
      <w:r>
        <w:t>ст.ст</w:t>
      </w:r>
      <w:r>
        <w:t>. 29.9-29.10, 30.1 Кодекса Российской Федерации об административных правонарушениях, мировой судья –</w:t>
      </w:r>
    </w:p>
    <w:p w:rsidR="00A77B3E">
      <w:r>
        <w:t>ПОСТАНОВИЛ:</w:t>
      </w:r>
    </w:p>
    <w:p w:rsidR="00A77B3E">
      <w:r>
        <w:t>фио</w:t>
      </w:r>
      <w:r>
        <w:t xml:space="preserve"> признать виновной в совершении административного правонарушения, предусмотренного ч. 1 ст. 15.33.2 Кодекса Российской Федерации об административных правонарушениях, и назначить с учетом ст. 4.1.1 Кодекса Российской Федерации об администрати</w:t>
      </w:r>
      <w:r>
        <w:t xml:space="preserve">вных правонарушениях административное наказание в виде предупреждения. 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течение 10 суток со дня вручения или получения копии постановления, через мирового судью судебного участка № 85 Су</w:t>
      </w:r>
      <w:r>
        <w:t>дакского судебного района (город республиканского значения Судак с подчиненной ему территорией) адрес.</w:t>
      </w:r>
    </w:p>
    <w:p w:rsidR="00A77B3E">
      <w:r>
        <w:t xml:space="preserve">                       </w:t>
      </w:r>
    </w:p>
    <w:p w:rsidR="00A77B3E">
      <w:r>
        <w:t xml:space="preserve">Мировой судья                                                                                 </w:t>
      </w:r>
      <w:r>
        <w:t>фио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597"/>
    <w:rsid w:val="007E6597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