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5-0192/85/2026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временно не трудоустроенного, состоящего в браке, лиц на иждивении не имеющего, инвалидность отсутствует, зарегистрированного и проживающего по адресу: адрес - Умер, д. 12,</w:t>
      </w:r>
    </w:p>
    <w:p w:rsidR="00A77B3E">
      <w:r>
        <w:t>по признакам состава правонарушения, предусмотренного ч. 1 ст. 2</w:t>
      </w:r>
      <w:r>
        <w:t>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 - Умер, д. 12,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№ 18810082250</w:t>
      </w:r>
      <w:r>
        <w:t>000885965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оплату штрафа произвел. </w:t>
      </w:r>
    </w:p>
    <w:p w:rsidR="00A77B3E">
      <w:r>
        <w:t>И</w:t>
      </w:r>
      <w:r>
        <w:t xml:space="preserve">зучив протокол об административном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</w:t>
      </w:r>
      <w:r>
        <w:t>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</w:t>
      </w:r>
      <w:r>
        <w:t xml:space="preserve">ении административного правонарушения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18810082250000885965 </w:t>
      </w:r>
      <w:r>
        <w:t xml:space="preserve">от дата, согласно которому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</w:t>
      </w:r>
      <w:r>
        <w:t>овления о наложении административного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</w:t>
      </w:r>
      <w:r>
        <w:t xml:space="preserve">я следует квалифицировать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</w:t>
      </w:r>
      <w:r>
        <w:t xml:space="preserve">ичности лица, привлекаемого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</w:t>
      </w:r>
      <w:r>
        <w:t>сновании изложенного, руководствуясь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</w:t>
      </w:r>
      <w:r>
        <w:t xml:space="preserve">назначить ему административное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</w:t>
      </w:r>
      <w:r>
        <w:t xml:space="preserve">Н телефон; КПП телефон; БИК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041076030085500192262010</w:t>
      </w:r>
      <w:r>
        <w:t xml:space="preserve">0, по делу № 5-0192/85/2026 в отношении </w:t>
      </w:r>
      <w:r>
        <w:t>фио</w:t>
      </w:r>
      <w:r>
        <w:t xml:space="preserve"> 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</w:t>
      </w:r>
      <w:r>
        <w:t>тивного штрафа в законную силу.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</w:t>
      </w:r>
      <w:r>
        <w:t xml:space="preserve">ния Судак с подчиненной ему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</w:t>
      </w:r>
      <w:r>
        <w:t>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22"/>
    <w:rsid w:val="0031762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