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Дело № 5-0222/85/2026 </w:t>
      </w:r>
    </w:p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</w:r>
      <w:r>
        <w:t xml:space="preserve">                                                                                         адрес 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</w:t>
      </w:r>
      <w:r>
        <w:t xml:space="preserve">ткрытом судебном заседании в помещении мировых судей Судакского судебного района (город республиканского значения Судак с подчиненной ему территорией) адрес, расположенного по адресу: адрес, дело об административном правонарушении в отношении: </w:t>
      </w:r>
    </w:p>
    <w:p w:rsidR="00A77B3E">
      <w:r>
        <w:t>фио</w:t>
      </w:r>
      <w:r>
        <w:t>, паспор</w:t>
      </w:r>
      <w:r>
        <w:t>тные данные, гражданина РФ, водительское удостоверение телефон выдано дата ГИБДД 3103, временно не трудоустроенного, состоящего в браке, на иждивении два малолетних ребенка, зарегистрированного по адресу: адрес, проживающего по адресу:  адрес,  ранее не пр</w:t>
      </w:r>
      <w:r>
        <w:t>ивлекался,</w:t>
      </w:r>
    </w:p>
    <w:p w:rsidR="00A77B3E">
      <w:r>
        <w:t>по признакам состава правонарушения, предусмотренного ст. 14.26 КоАП РФ, -</w:t>
      </w:r>
    </w:p>
    <w:p w:rsidR="00A77B3E">
      <w:r>
        <w:t>УСТАНОВИЛ:</w:t>
      </w:r>
    </w:p>
    <w:p w:rsidR="00A77B3E">
      <w:r>
        <w:t xml:space="preserve">дата </w:t>
      </w:r>
      <w:r>
        <w:t>в</w:t>
      </w:r>
      <w:r>
        <w:t xml:space="preserve"> время по адресу: адрес около дома 3 выявлен гражданин  </w:t>
      </w:r>
      <w:r>
        <w:t>фио</w:t>
      </w:r>
      <w:r>
        <w:t xml:space="preserve">, который перевозил в синем прицепе </w:t>
      </w:r>
      <w:r>
        <w:t>г.р.з</w:t>
      </w:r>
      <w:r>
        <w:t>. номер</w:t>
      </w:r>
      <w:r>
        <w:t xml:space="preserve"> на т/с марка автомобиля Калине </w:t>
      </w:r>
      <w:r>
        <w:t>г.р.з</w:t>
      </w:r>
      <w:r>
        <w:t>. номер</w:t>
      </w:r>
      <w:r>
        <w:t xml:space="preserve"> металл черного цвета объемом 500кг без разрешительных документов, чем нарушил Правила обращения с ломом и отходами черных металлов и их отчуждения, утвержденных Постановлением Правительства Российской Федерации от дата N 980.</w:t>
      </w:r>
    </w:p>
    <w:p w:rsidR="00A77B3E">
      <w:r>
        <w:t xml:space="preserve">В судебное заседание </w:t>
      </w:r>
      <w:r>
        <w:t>фио</w:t>
      </w:r>
      <w:r>
        <w:t xml:space="preserve"> </w:t>
      </w:r>
      <w:r>
        <w:t>не явился, о дате, времени и месте рассмотрения дела уведомлен надлежащим образом.</w:t>
      </w:r>
    </w:p>
    <w:p w:rsidR="00A77B3E">
      <w:r>
        <w:t>С учетом разъяснений, данных Пленумом Верховного Суда РФ в пункте 6 постановления от дата № 5 «О некоторых вопросах, возникающих у судов при применении Кодекса Российской Фе</w:t>
      </w:r>
      <w:r>
        <w:t xml:space="preserve">дерации об административных правонарушениях»,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</w:t>
      </w:r>
      <w:r>
        <w:t xml:space="preserve">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В соответствии со статьей 14.26 КоАП РФ на</w:t>
      </w:r>
      <w:r>
        <w:t>рушение правил обращения с ломом и отходами цветных и черных металлов (приема, учета, хранения, транспортировки), за исключением случаев, предусмотренных частями 1 - 10 статьи 8.2, частью 2 статьи 8.6 и частью 2 статьи 8.31 настоящего Кодекса, а также их о</w:t>
      </w:r>
      <w:r>
        <w:t xml:space="preserve">тчуждения влечет наложение административного штрафа на граждан в размере от двух тысяч до сумма прописью с конфискацией предметов административного правонарушения или без таковой. </w:t>
      </w:r>
    </w:p>
    <w:p w:rsidR="00A77B3E">
      <w:r>
        <w:t>Федеральным законом от дата N 89-ФЗ «Об отходах производства и потребления»</w:t>
      </w:r>
      <w:r>
        <w:t xml:space="preserve"> (далее - Закон об отходах производства и потребления) определены правовые основы обращения с отходами производства и потребления в целях предотвращения вредного воздействия отходов производства и потребления на </w:t>
      </w:r>
      <w:r>
        <w:t>здоровье человека и окружающую среду, а такж</w:t>
      </w:r>
      <w:r>
        <w:t>е вовлечения таких отходов в хозяйственный оборот в качестве дополнительных источников сырья.</w:t>
      </w:r>
    </w:p>
    <w:p w:rsidR="00A77B3E">
      <w:r>
        <w:t>Статьей 13.1 Закона об отходах производства и потребления предусмотрено, что Правила обращения с ломом и отходами цветных и черных металлов и их отчуждения устана</w:t>
      </w:r>
      <w:r>
        <w:t>вливаются Правительством Российской Федерации.</w:t>
      </w:r>
    </w:p>
    <w:p w:rsidR="00A77B3E">
      <w:r>
        <w:t xml:space="preserve">Постановлением Правительства Российской Федерации от дата N 980 утверждены Правила обращения с ломом и отходами черных металлов и их отчуждения (далее - Правила), которые определяют порядок обращения (приема, </w:t>
      </w:r>
      <w:r>
        <w:t xml:space="preserve">учета, хранения, транспортировки) и отчуждения лома и отходов черных металлов на адрес. </w:t>
      </w:r>
    </w:p>
    <w:p w:rsidR="00A77B3E">
      <w:r>
        <w:t>Согласно пункту 24 Правил при транспортировке лома и отходов черных и (или) цветных металлов организация-перевозчик (транспортная организация, юридическое лицо и индив</w:t>
      </w:r>
      <w:r>
        <w:t>идуальный предприниматель, осуществляющие перевозку собственным транспортом) и грузоотправитель обеспечивают водителя транспортного средства или лицо, сопровождающее груз, следующими документами: путевой лист; транспортная накладная; удостоверение о взрыво</w:t>
      </w:r>
      <w:r>
        <w:t>безопасности лома и отходов черных или цветных металлов по форме, предусмотренной приложением N 3 к настоящим Правилам.</w:t>
      </w:r>
    </w:p>
    <w:p w:rsidR="00A77B3E">
      <w:r>
        <w:t>Указом Президента Российской Федерации от дата N 616 «О дополнительных мерах по обеспечению безопасного функционирования важнейших отрас</w:t>
      </w:r>
      <w:r>
        <w:t>лей экономики» в связи с участившимися случаями хищения цветных и черных металлов на объектах важнейших отраслей экономики, что ставит под угрозу нормальное их функционирование, руководствуясь статьей 80 Конституции Российской Федерации, и впредь до принят</w:t>
      </w:r>
      <w:r>
        <w:t>ия соответствующего федерального закона, постановлено, что физические лица могут осуществлять в порядке, установленном законодательными актами Российской Федерации, реализацию лома цветных и черных металлов, образующегося в быту и принадлежащего им на прав</w:t>
      </w:r>
      <w:r>
        <w:t>е собственности. Юридические лица и зарегистрированные в качестве индивидуальных предпринимателей граждане могут осуществлять обращение, использование и реализацию лома цветных и черных металлов, в случае если лом образовался у них в порядке, предусмотренн</w:t>
      </w:r>
      <w:r>
        <w:t>ом Федеральным законом «Об отходах производства и потребления», либо если имеются документы, подтверждающие их право собственности на указанный лом.</w:t>
      </w:r>
    </w:p>
    <w:p w:rsidR="00A77B3E">
      <w:r>
        <w:t>В силу приведенных норм транспортировка лома и отходов черных и цветных металлов может осуществляться тольк</w:t>
      </w:r>
      <w:r>
        <w:t>о транспортной организацией или юридическим лицом и индивидуальным предпринимателем, при наличии документов, указанных в пункте 24 названных Правил.</w:t>
      </w:r>
    </w:p>
    <w:p w:rsidR="00A77B3E">
      <w:r>
        <w:t>Согласно п. 4 Правил приема лома и отходов черных и (или) цветных металлов осуществляется юридическими лица</w:t>
      </w:r>
      <w:r>
        <w:t>ми и индивидуальными предпринимателями.</w:t>
      </w:r>
    </w:p>
    <w:p w:rsidR="00A77B3E">
      <w:r>
        <w:t xml:space="preserve">Как установлено в ходе судебного разбирательства, </w:t>
      </w:r>
      <w:r>
        <w:t>фио</w:t>
      </w:r>
      <w:r>
        <w:t>, как физическое лицо, не зарегистрированное в качестве индивидуального предпринимателя, нарушил правила обращения с ломом и отходами металлов, поскольку осуществл</w:t>
      </w:r>
      <w:r>
        <w:t>ял транспортировку лома без разрешительных документов.</w:t>
      </w:r>
    </w:p>
    <w:p w:rsidR="00A77B3E">
      <w:r>
        <w:t>Неисполнение или ненадлежащее исполнение законодательства Российской Федерации в области обращения с отходами должностными лицами и гражданами влечет за собой дисциплинарную, административную, уголовну</w:t>
      </w:r>
      <w:r>
        <w:t xml:space="preserve">ю или гражданско-правовую ответственность в соответствии с законодательством Российской </w:t>
      </w:r>
      <w:r>
        <w:t>Федерации (ст. 28 Федерального закона от дата N 89-ФЗ «Об отходах производства и потребления»).</w:t>
      </w:r>
    </w:p>
    <w:p w:rsidR="00A77B3E">
      <w:r>
        <w:t>Перечень видов лома цветных и черных металлов, образующегося в быту и по</w:t>
      </w:r>
      <w:r>
        <w:t>длежащего приему от физических лиц (отходы потребления, образовавшиеся из пришедших в негодность или утративших потребительские качества изделий бытового и хозяйственного назначения) утвержден Постановлением Совета министров адрес от дата N 443.</w:t>
      </w:r>
    </w:p>
    <w:p w:rsidR="00A77B3E">
      <w:r>
        <w:t>Как усматр</w:t>
      </w:r>
      <w:r>
        <w:t xml:space="preserve">ивается из материалов дела </w:t>
      </w:r>
      <w:r>
        <w:t>фио</w:t>
      </w:r>
      <w:r>
        <w:t xml:space="preserve"> дата </w:t>
      </w:r>
      <w:r>
        <w:t>в</w:t>
      </w:r>
      <w:r>
        <w:t xml:space="preserve"> время по адресу: адрес около дома 3 перевозил в синем прицепе </w:t>
      </w:r>
      <w:r>
        <w:t>г.р.з</w:t>
      </w:r>
      <w:r>
        <w:t>. номер</w:t>
      </w:r>
      <w:r>
        <w:t xml:space="preserve"> на т/с марка автомобиля Калине </w:t>
      </w:r>
      <w:r>
        <w:t>г.р.з</w:t>
      </w:r>
      <w:r>
        <w:t>. номер</w:t>
      </w:r>
      <w:r>
        <w:t xml:space="preserve"> металл черного цвета объемом 500кг без разрешительных документов</w:t>
      </w:r>
    </w:p>
    <w:p w:rsidR="00A77B3E">
      <w:r>
        <w:t xml:space="preserve">Виновность </w:t>
      </w:r>
      <w:r>
        <w:t>фио</w:t>
      </w:r>
      <w:r>
        <w:t xml:space="preserve"> в совершении </w:t>
      </w:r>
      <w:r>
        <w:t>правонарушения, предусмотренного ст. 14.26 КоАП РФ подтверждается протоколом об административном правонарушении 8201 № 330619 от дата, рапортом  УУП ОУУА и ПДН ОМВД России по адрес от дата, протоколом об изъятии вещей и документов 8208 № 011019 от дата, об</w:t>
      </w:r>
      <w:r>
        <w:t xml:space="preserve">ъяснениями </w:t>
      </w:r>
      <w:r>
        <w:t>фио</w:t>
      </w:r>
      <w:r>
        <w:t xml:space="preserve"> от дата, и иными материалами дела.</w:t>
      </w:r>
    </w:p>
    <w:p w:rsidR="00A77B3E">
      <w:r>
        <w:t xml:space="preserve">По расписке от дата  </w:t>
      </w:r>
      <w:r>
        <w:t>фио</w:t>
      </w:r>
      <w:r>
        <w:t xml:space="preserve"> принял на ответственное хранение изъятый у него лом черного металла в количестве 500 кг. </w:t>
      </w:r>
    </w:p>
    <w:p w:rsidR="00A77B3E">
      <w:r>
        <w:t xml:space="preserve">Вина </w:t>
      </w:r>
      <w:r>
        <w:t>фио</w:t>
      </w:r>
      <w:r>
        <w:t xml:space="preserve"> в совершении указанного правонарушения полностью доказана совокупностью имеющихся </w:t>
      </w:r>
      <w:r>
        <w:t xml:space="preserve">в деле и исследованных судом доказательств.  </w:t>
      </w:r>
    </w:p>
    <w:p w:rsidR="00A77B3E">
      <w:r>
        <w:t xml:space="preserve">При назначении наказания судом учитывается характер совершенного </w:t>
      </w:r>
      <w:r>
        <w:t>фио</w:t>
      </w:r>
      <w:r>
        <w:t xml:space="preserve"> административного правонарушения, степень общественной опасности правонарушения, фактические обстоятельства дела, личность правонарушителя, е</w:t>
      </w:r>
      <w:r>
        <w:t xml:space="preserve">го имущественное положение, обстоятельства смягчающие и отягчающие ответственность. </w:t>
      </w:r>
    </w:p>
    <w:p w:rsidR="00A77B3E">
      <w:r>
        <w:t xml:space="preserve">Обстоятельством, предусмотренным ст. 4.2 КоАП РФ смягчающих административную ответственность </w:t>
      </w:r>
      <w:r>
        <w:t>фио</w:t>
      </w:r>
      <w:r>
        <w:t xml:space="preserve"> судом признаются – преступление совершено впервые, наличие на иждивении </w:t>
      </w:r>
      <w:r>
        <w:t>двоих малолетних детей.</w:t>
      </w:r>
    </w:p>
    <w:p w:rsidR="00A77B3E">
      <w:r>
        <w:t xml:space="preserve">Обстоятельств, предусмотренных ст. 4.3 КоАП РФ отягчающих административную ответственность </w:t>
      </w:r>
      <w:r>
        <w:t>фио</w:t>
      </w:r>
      <w:r>
        <w:t xml:space="preserve"> не установлено.  </w:t>
      </w:r>
    </w:p>
    <w:p w:rsidR="00A77B3E">
      <w:r>
        <w:t>Учитывая характер совершённого правонарушения, данные о личности виновного, который ранее к административной ответствен</w:t>
      </w:r>
      <w:r>
        <w:t xml:space="preserve">ности не привлекался, наличие смягчающих административную ответственность обстоятельств, отсутствие обстоятельств, отягчающих административную ответственность, считаю необходимым назначить </w:t>
      </w:r>
      <w:r>
        <w:t>фио</w:t>
      </w:r>
      <w:r>
        <w:t xml:space="preserve">  административное наказание в виде минимального размера админис</w:t>
      </w:r>
      <w:r>
        <w:t xml:space="preserve">тративного штрафа предусмотренного санкцией ст.14.26 КоАП РФ с конфискацией предметов административного правонарушения. </w:t>
      </w:r>
    </w:p>
    <w:p w:rsidR="00A77B3E">
      <w:r>
        <w:t>Руководствуясь ст. ст. 29.9-29.11 КоАП РФ, -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</w:t>
      </w:r>
      <w:r>
        <w:t xml:space="preserve">ренного ст.14.26 КоАП РФ, и назначить ему наказание в виде административного штрафа в размере сумма.   </w:t>
      </w:r>
    </w:p>
    <w:p w:rsidR="00A77B3E">
      <w:r>
        <w:t xml:space="preserve">Лом черных металлов в количестве 500 кг, находящийся на ответственном хранении у </w:t>
      </w:r>
      <w:r>
        <w:t>фио</w:t>
      </w:r>
      <w:r>
        <w:t xml:space="preserve"> - конфисковать и обратить в доход государства.  </w:t>
      </w:r>
    </w:p>
    <w:p w:rsidR="00A77B3E">
      <w:r>
        <w:t>Получатель: УФК по</w:t>
      </w:r>
      <w:r>
        <w:t xml:space="preserve">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</w:t>
      </w:r>
      <w:r>
        <w:t>Казначейский счет 03100643000000017500; Лицевой счет тел</w:t>
      </w:r>
      <w:r>
        <w:t xml:space="preserve">ефон в УФК по адрес, Код Сводного реестра телефон ОКТМО: телефон, КБК телефон </w:t>
      </w:r>
      <w:r>
        <w:t>телефон</w:t>
      </w:r>
      <w:r>
        <w:t xml:space="preserve">, УИН 0410760300855002222614155 - административный штраф, постановление №05-0222/85/2026 в отношении </w:t>
      </w:r>
      <w:r>
        <w:t>фио</w:t>
      </w:r>
    </w:p>
    <w:p w:rsidR="00A77B3E">
      <w:r>
        <w:t>Разъяснить, что административный штраф должен быть уплачен не позд</w:t>
      </w:r>
      <w:r>
        <w:t>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</w:t>
      </w:r>
    </w:p>
    <w:p w:rsidR="00A77B3E">
      <w:r>
        <w:t>Неуплата административного штраф</w:t>
      </w:r>
      <w:r>
        <w:t xml:space="preserve">а в установленный срок в соответствии с ч. 1 ст.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сумма прописью, либо </w:t>
      </w:r>
      <w:r>
        <w:t>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</w:t>
      </w:r>
      <w:r>
        <w:t>бный участок №85 Судакского судебного района (город республиканского значения Судак с подчиненной ему территорией) адрес, по адресу: адрес.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 или получ</w:t>
      </w:r>
      <w:r>
        <w:t>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802"/>
    <w:rsid w:val="00A77B3E"/>
    <w:rsid w:val="00E1780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