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5-85-244/2022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</w:t>
        <w:tab/>
        <w:t xml:space="preserve">   25 мая 2022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изучив материалы дела об административном правонарушении в отношении </w:t>
      </w:r>
    </w:p>
    <w:p w:rsidR="00A77B3E">
      <w:r>
        <w:t xml:space="preserve">фио </w:t>
      </w:r>
    </w:p>
    <w:p w:rsidR="00A77B3E">
      <w:r>
        <w:t xml:space="preserve">по ст. 7.17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правонарушении, предусмотренном ст. 7.17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адрес: г. Судак, ул. Бирюзова, 28-А, в связи с чем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округ Судак) Республики Крым.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ст. 7.17 КоАП РФ.</w:t>
      </w:r>
    </w:p>
    <w:p w:rsidR="00A77B3E">
      <w:r>
        <w:t>Назначить рассмотрение дела об административном правонарушении в отношении фио на 20 июня 2022 года в 09 часов 30 минут в помещении судебного участка № 85 Судакского судебного района Республики Крым (ул. Гвардейская, 2, г. Судак, Республика Крым).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А.С. 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