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>
      <w:r>
        <w:t>Дело № 5-85-260/2023</w:t>
      </w:r>
    </w:p>
    <w:p w:rsidR="00A77B3E">
      <w:r>
        <w:t>УИД: 91MS0085-01-2023-001020-48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13 ноября 2023 года                                                                      </w:t>
      </w:r>
      <w:r>
        <w:tab/>
        <w:t xml:space="preserve">    г. Судак</w:t>
      </w:r>
    </w:p>
    <w:p w:rsidR="00A77B3E"/>
    <w:p w:rsidR="00A77B3E">
      <w:r>
        <w:t xml:space="preserve">Мировой судья судебного участка №85 </w:t>
      </w:r>
      <w:r>
        <w:t>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общества с ограниченной ответственностью «Викто</w:t>
      </w:r>
      <w:r>
        <w:t>рия» ОГРН</w:t>
      </w:r>
      <w:r>
        <w:t>, ИНН</w:t>
      </w:r>
      <w:r>
        <w:t>, КПП</w:t>
      </w:r>
      <w:r>
        <w:t xml:space="preserve">, место нахождения: адрес, обособленное подразделение расположено по адресу: адрес, ранее привлекалось к административной ответственности: </w:t>
      </w:r>
    </w:p>
    <w:p w:rsidR="00A77B3E">
      <w:r>
        <w:t>- 05.10.2023 мировым судьей судебного участка № 85 Судакского с</w:t>
      </w:r>
      <w:r>
        <w:t>удебного района (городской округ Судак)  Республики Крым по ст. 14.16 ч. 3 КоАП РФ, с заменой административного штрафа на предупреждение;</w:t>
      </w:r>
    </w:p>
    <w:p w:rsidR="00A77B3E">
      <w:r>
        <w:t>в совершении правонарушения, предусмотренного ч. 3 ст. 14.16 КоАП РФ, -</w:t>
      </w:r>
    </w:p>
    <w:p w:rsidR="00A77B3E"/>
    <w:p w:rsidR="00A77B3E">
      <w:r>
        <w:t>УСТАНОВИЛ:</w:t>
      </w:r>
    </w:p>
    <w:p w:rsidR="00A77B3E"/>
    <w:p w:rsidR="00A77B3E">
      <w:r>
        <w:t>04.07.2023 в 15 часов 35 минут ус</w:t>
      </w:r>
      <w:r>
        <w:t>тановлено, что помещение бара «наименование</w:t>
      </w:r>
      <w:r>
        <w:t xml:space="preserve">» по адресу: </w:t>
      </w:r>
      <w:r>
        <w:t>адрес</w:t>
      </w:r>
      <w:r>
        <w:t xml:space="preserve"> котором осуществляет свою деятельность ООО «Виктория», не соответствует  минимальным требованиям к объектам общественного питания, указанным в ГОСТ телефон, тем самым нарушаются особые требования к</w:t>
      </w:r>
      <w:r>
        <w:t xml:space="preserve"> розничной продаже алкогольной и спиртосодержащей продукции при оказании услуг общественного питания, указанные в ч. 4 ст. 16 Федерального закона №171-ФЗ от 22.11.1995 г. «О государственном регулировании производства и оборота этилового спирта и алкогольно</w:t>
      </w:r>
      <w:r>
        <w:t>й продукции».</w:t>
      </w:r>
    </w:p>
    <w:p w:rsidR="00A77B3E">
      <w:r>
        <w:t>03.08.2023 г. по указанному факту в отношении ООО «Виктория» составлен протокол 82 02 № 000365/1231 об административном правонарушении по ч. 3 ст. 14.16 КоАП РФ.</w:t>
      </w:r>
    </w:p>
    <w:p w:rsidR="00A77B3E">
      <w:r>
        <w:t xml:space="preserve">В судебном заседании представитель ООО «Виктория» </w:t>
      </w:r>
      <w:r>
        <w:t>фио</w:t>
      </w:r>
      <w:r>
        <w:t xml:space="preserve"> пояснил, что просит прекра</w:t>
      </w:r>
      <w:r>
        <w:t xml:space="preserve">тить дело об административном правонарушении в связи с тем, что требования ГОСТ телефон не являются обязательными. Также, представителем </w:t>
      </w:r>
      <w:r>
        <w:t>фио</w:t>
      </w:r>
      <w:r>
        <w:t xml:space="preserve"> к материалам дела приобщено письменное ходатайство в котором он просит прекратить производство по делу об администр</w:t>
      </w:r>
      <w:r>
        <w:t>ативном правонарушении по изложенным основаниям.</w:t>
      </w:r>
    </w:p>
    <w:p w:rsidR="00A77B3E">
      <w:r>
        <w:t xml:space="preserve">Представитель ООО «Виктория» </w:t>
      </w:r>
      <w:r>
        <w:t>фио</w:t>
      </w:r>
      <w:r>
        <w:t xml:space="preserve"> пояснила, что ООО «Виктория» не согласно с протоколом об административном правонарушении, вину не признает, административное расследование по делу не проводилось, какие-либо </w:t>
      </w:r>
      <w:r>
        <w:t xml:space="preserve">экспертизы не назначались, сведений, свидетельствующих об аннулировании лицензии </w:t>
      </w:r>
      <w:r>
        <w:t>материалы дела не содержат, считает что действий сотрудников полиции незаконны, нет состава административного правонарушения.</w:t>
      </w:r>
    </w:p>
    <w:p w:rsidR="00A77B3E">
      <w:r>
        <w:t>Должностное лицо органа, выявившего правонарушени</w:t>
      </w:r>
      <w:r>
        <w:t xml:space="preserve">е – </w:t>
      </w:r>
      <w:r>
        <w:t>фио</w:t>
      </w:r>
      <w:r>
        <w:t xml:space="preserve"> в судебном заседании пояснил, что 04.07.2023 ООО «Виктория» были нарушены правила продажи алкоголя, так как помещение не соответствует требованиям ГОСТа. Изложенное подтверждается объяснениями бармена, видеозаписью.</w:t>
      </w:r>
    </w:p>
    <w:p w:rsidR="00A77B3E">
      <w:r>
        <w:t>Суд, выслушав представителей ООО</w:t>
      </w:r>
      <w:r>
        <w:t xml:space="preserve"> «Виктория» </w:t>
      </w:r>
      <w:r>
        <w:t>фио</w:t>
      </w:r>
      <w:r>
        <w:t xml:space="preserve">, </w:t>
      </w:r>
      <w:r>
        <w:t>фио</w:t>
      </w:r>
      <w:r>
        <w:t xml:space="preserve">, должностное лицо органа, выявившего правонарушение – </w:t>
      </w:r>
      <w:r>
        <w:t>фио</w:t>
      </w:r>
      <w:r>
        <w:t xml:space="preserve">, исследовав материалы дела, приходит к следующему. </w:t>
      </w:r>
    </w:p>
    <w:p w:rsidR="00A77B3E">
      <w:r>
        <w:t>Частью 3 статьи 14.16 КоАП РФ предусмотрена ответственность за нарушение особых требований и правил розничной продажи алкогол</w:t>
      </w:r>
      <w:r>
        <w:t>ьной и спиртосодержащей продукции, за исключением случаев, предусмотренных частью 2 статьи 14.17.1 настоящего Кодекса, что влечет наложение административного штрафа на должностных лиц в размере от двадцати тысяч до сорока тысяч рублей с конфискацией алкого</w:t>
      </w:r>
      <w:r>
        <w:t>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>
      <w:r>
        <w:t>Исследовав представленные доказательства по делу об административном прав</w:t>
      </w:r>
      <w:r>
        <w:t>онарушении, мировой судья считает установленным факт совершения ООО «Виктория» административного правонарушения, предусмотренного ч. 3 ст. 14.16 КоАП РФ, и подтвержденной его вину в совершенном правонарушении.</w:t>
      </w:r>
    </w:p>
    <w:p w:rsidR="00A77B3E">
      <w:r>
        <w:t>Наличие события административного правонарушен</w:t>
      </w:r>
      <w:r>
        <w:t>ия, предусмотренного ч. 3 ст. 14.16 КоАП РФ и вина ООО «Виктория» в его совершении подтверждается доказательствами, исследованными в судебном заседании:</w:t>
      </w:r>
    </w:p>
    <w:p w:rsidR="00A77B3E">
      <w:r>
        <w:t>- протоколом 82 02 № 000365/1231 от 03.08.2023г. об административном правонарушении /т. 1 л.д. 1/;</w:t>
      </w:r>
    </w:p>
    <w:p w:rsidR="00A77B3E">
      <w:r>
        <w:t>- ра</w:t>
      </w:r>
      <w:r>
        <w:t>портом оперативного дежурного ОМВД России по г. Судаку /т. 1 л.д. 10/;</w:t>
      </w:r>
    </w:p>
    <w:p w:rsidR="00A77B3E">
      <w:r>
        <w:t xml:space="preserve">- объяснением </w:t>
      </w:r>
      <w:r>
        <w:t>фио</w:t>
      </w:r>
      <w:r>
        <w:t xml:space="preserve"> /л.д. 11/;</w:t>
      </w:r>
    </w:p>
    <w:p w:rsidR="00A77B3E">
      <w:r>
        <w:t xml:space="preserve">- протоколом осмотра принадлежащих юридическому лицу или индивидуальному предпринимателю помещений, территории и находящихся там вещей и документов от </w:t>
      </w:r>
      <w:r>
        <w:t>04.07.2023 в ходе которого установлено, что  в нарушение требований ГОСТ телефон в баре «Раневская», в котором осуществляет свою деятельность ООО «Виктория» на момент осмотра отсутствовали такие предусмотренные элементы как вход для гостей, отдельный от сл</w:t>
      </w:r>
      <w:r>
        <w:t>ужебного входа для персонала; входная зона: вестибюль, холл, аванзал; вешалки в зале или вестибюле (холле); аварийное освещение (стационарный генератор или аккумуляторы и фонари); водоснабжение; канализация; система кондиционирования воздуха с автоматическ</w:t>
      </w:r>
      <w:r>
        <w:t>им поддержанием оптимальных параметров температуры и влажности; охранная сигнализация; туалет. В совокупности отсутствие указанных элементов свидетельствует об отсутствии зала обслуживания посетителей, предусмотренного ч. 4 ст. 16 Федерального закона №171-</w:t>
      </w:r>
      <w:r>
        <w:t>ФЗ от 22.11.1995 г. «О государственном регулировании производства и оборота этилового спирта и алкогольной продукции» и свидетельствует о несоблюдении особых требований к розничной продаже алкогольной продукции. / т. 1 л.д. 12-15/;</w:t>
      </w:r>
    </w:p>
    <w:p w:rsidR="00A77B3E">
      <w:r>
        <w:t>- протоколом изъятия вещ</w:t>
      </w:r>
      <w:r>
        <w:t>ей и документов от 04.07.2023 /л.д. 16/;</w:t>
      </w:r>
    </w:p>
    <w:p w:rsidR="00A77B3E">
      <w:r>
        <w:t>- копией свидетельства о постановке на учет в налоговом органе ООО «Виктория» /л.д. 19/;</w:t>
      </w:r>
    </w:p>
    <w:p w:rsidR="00A77B3E">
      <w:r>
        <w:t>- выпиской из государственного сводного реестра выданных лицензий /л.д. 20/;</w:t>
      </w:r>
    </w:p>
    <w:p w:rsidR="00A77B3E">
      <w:r>
        <w:t>- копией уведомления о постановке на учет в налог</w:t>
      </w:r>
      <w:r>
        <w:t>овом органе /л.д.23, 110/;</w:t>
      </w:r>
    </w:p>
    <w:p w:rsidR="00A77B3E">
      <w:r>
        <w:t>- копией трудового договора с барменом /л.д. 24/;</w:t>
      </w:r>
    </w:p>
    <w:p w:rsidR="00A77B3E">
      <w:r>
        <w:t>- копией договора субаренды от 06.06.2023 /л.д. 28/;</w:t>
      </w:r>
    </w:p>
    <w:p w:rsidR="00A77B3E">
      <w:r>
        <w:t>- актом приема-передачи /л.д. 31/;</w:t>
      </w:r>
    </w:p>
    <w:p w:rsidR="00A77B3E">
      <w:r>
        <w:t>- копией договора субаренды недвижимого имущества от 01.06.2022 /л.д. 32/;</w:t>
      </w:r>
    </w:p>
    <w:p w:rsidR="00A77B3E">
      <w:r>
        <w:t>- копией акта пр</w:t>
      </w:r>
      <w:r>
        <w:t>иема-передачи недвижимого имущества /л.д. 37/;</w:t>
      </w:r>
    </w:p>
    <w:p w:rsidR="00A77B3E">
      <w:r>
        <w:t>- копией договора субаренды от 01.04.2023 /л.д. 40, 114/;</w:t>
      </w:r>
    </w:p>
    <w:p w:rsidR="00A77B3E">
      <w:r>
        <w:t>- копией акта приема-передачи недвижимого имущества от 01.04.2021 /л.д. 43, 114/;</w:t>
      </w:r>
    </w:p>
    <w:p w:rsidR="00A77B3E">
      <w:r>
        <w:t>- копией технического паспорта на общественное здание /л.д. 45/;</w:t>
      </w:r>
    </w:p>
    <w:p w:rsidR="00A77B3E">
      <w:r>
        <w:t>- ко</w:t>
      </w:r>
      <w:r>
        <w:t>пией выписки из ЕГРН /л.д. 49, 92/;</w:t>
      </w:r>
    </w:p>
    <w:p w:rsidR="00A77B3E">
      <w:r>
        <w:t>- ответом на запрос Министерства промышленной политики РК /л.д. 52/;</w:t>
      </w:r>
    </w:p>
    <w:p w:rsidR="00A77B3E">
      <w:r>
        <w:t>- копией приказа Министерства промышленной политики /л.д. 53/;</w:t>
      </w:r>
    </w:p>
    <w:p w:rsidR="00A77B3E">
      <w:r>
        <w:t>- копией лицензии /л.д. 55/;</w:t>
      </w:r>
    </w:p>
    <w:p w:rsidR="00A77B3E">
      <w:r>
        <w:t>- копией приказа Министерства промышленной политики РК /л.д</w:t>
      </w:r>
      <w:r>
        <w:t>. 57/;</w:t>
      </w:r>
    </w:p>
    <w:p w:rsidR="00A77B3E">
      <w:r>
        <w:t>- копией акта проверки Министерства промышленной политики от 26.05.2021 /л.д. 61-69/;</w:t>
      </w:r>
    </w:p>
    <w:p w:rsidR="00A77B3E">
      <w:r>
        <w:t>- копией карточки регистрации ККТ /л.д. 63-64/;</w:t>
      </w:r>
    </w:p>
    <w:p w:rsidR="00A77B3E">
      <w:r>
        <w:t>- письмом Министерства промышленной политики РК /л.д. 65-66/;</w:t>
      </w:r>
    </w:p>
    <w:p w:rsidR="00A77B3E">
      <w:r>
        <w:t xml:space="preserve">- копией уведомления о постановке на учет Российской </w:t>
      </w:r>
      <w:r>
        <w:t>организации в налоговом органе /л.д. 75, 94/;</w:t>
      </w:r>
    </w:p>
    <w:p w:rsidR="00A77B3E">
      <w:r>
        <w:t>- копией договора субаренды от 01.04.2021 /л.д. 76, 95/;</w:t>
      </w:r>
    </w:p>
    <w:p w:rsidR="00A77B3E">
      <w:r>
        <w:t>- копией договора аренды муниципального недвижимого имущества от 05.06.2019 с приложением /л.д. 99-107, 115/;</w:t>
      </w:r>
    </w:p>
    <w:p w:rsidR="00A77B3E">
      <w:r>
        <w:t>- копией свидетельства о государственной ре</w:t>
      </w:r>
      <w:r>
        <w:t>гистрации права /л.д. 109, 125/;</w:t>
      </w:r>
    </w:p>
    <w:p w:rsidR="00A77B3E">
      <w:r>
        <w:t>- ответом на запрос из наименование организации /л.д. 127-140/;</w:t>
      </w:r>
    </w:p>
    <w:p w:rsidR="00A77B3E">
      <w:r>
        <w:t>- ответом на запрос из наименование организации /л.д. 142/;</w:t>
      </w:r>
    </w:p>
    <w:p w:rsidR="00A77B3E">
      <w:r>
        <w:t>- справкой о местонахождении изъятой алкогольной продукции /л.д. 142/;</w:t>
      </w:r>
    </w:p>
    <w:p w:rsidR="00A77B3E">
      <w:r>
        <w:t xml:space="preserve">- пояснениями должностного лица органа, выявившего правонарушение – </w:t>
      </w:r>
      <w:r>
        <w:t>фио</w:t>
      </w:r>
      <w:r>
        <w:t xml:space="preserve">, данными в судебном заседании. </w:t>
      </w:r>
    </w:p>
    <w:p w:rsidR="00A77B3E">
      <w:r>
        <w:t xml:space="preserve">Доводы представителей ООО «Виктория» суд находит неубедительными, поскольку протокол об административном правонарушении составлен в присутствии представителя юридического лица. </w:t>
      </w:r>
    </w:p>
    <w:p w:rsidR="00A77B3E">
      <w:r>
        <w:t>Отсутствие в баре «Раневская» таких предусмотренных ГОСТ телефон элементов, ка</w:t>
      </w:r>
      <w:r>
        <w:t>к вход для гостей, отдельный от служебного входа для персонала; входная зона: вход для гостей, отдельный от служебного входа для персонала; входная зона: вестибюль, холл, аванзал; вешалки в зале или вестибюле (холле); аварийное освещение (стационарный гене</w:t>
      </w:r>
      <w:r>
        <w:t>ратор или аккумуляторы и фонари); водоснабжение; канализация; система кондиционирования воздуха с автоматическим поддержанием оптимальных параметров температуры и влажности; охранная сигнализация; туалет свидетельствует об отсутствии зала обслуживания посе</w:t>
      </w:r>
      <w:r>
        <w:t xml:space="preserve">тителей, предусмотренного ч. 4 ст. 16 Федерального закона №171-ФЗ от 22.11.1995 г. «О государственном регулировании производства и оборота этилового спирта и алкогольной продукции» и свидетельствует о несоблюдении </w:t>
      </w:r>
      <w:r>
        <w:t>особых требований к розничной продаже алко</w:t>
      </w:r>
      <w:r>
        <w:t xml:space="preserve">гольной продукции. Обязательность указанного ГОСТ установлена кроме прочего судебной практикой, в частности, постановлением 8 Арбитражного Апелляционного суда от 06.02.2019 по делу № А75-13201/2018 /л.д. 179/. </w:t>
      </w:r>
    </w:p>
    <w:p w:rsidR="00A77B3E">
      <w:r>
        <w:t xml:space="preserve">Оценив все собранные и исследованные по делу </w:t>
      </w:r>
      <w:r>
        <w:t>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ООО «Виктория» в совершении административного правонар</w:t>
      </w:r>
      <w:r>
        <w:t>ушения, предусмотренного ч. 3 ст. 14.16 КоАП РФ.</w:t>
      </w:r>
    </w:p>
    <w:p w:rsidR="00A77B3E">
      <w:r>
        <w:t>В соответствии со ст. 4.2. КоАП РФ обстоятельств, смягчающих административную ответственность ООО «Виктория» не имеется.</w:t>
      </w:r>
    </w:p>
    <w:p w:rsidR="00A77B3E">
      <w:r>
        <w:t>В соответствии со ст. 4.3. КоАП РФ обстоятельств, отягчающих ответственность ООО «Викт</w:t>
      </w:r>
      <w:r>
        <w:t>ория»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находится в пределах санкции ч. 3 ста</w:t>
      </w:r>
      <w:r>
        <w:t>тьи ст. 14.16 КоАП РФ - в виде административного штрафа без конфискации алкогольной продукции.</w:t>
      </w:r>
    </w:p>
    <w:p w:rsidR="00A77B3E">
      <w:r>
        <w:t xml:space="preserve">Поскольку ООО «Виктория» ранее привлекалось к административной ответственности, оснований для применения положений ч. 1 ст. 4.1.1. КоАП РФ нет. </w:t>
      </w:r>
    </w:p>
    <w:p w:rsidR="00A77B3E">
      <w:r>
        <w:t>На основании изл</w:t>
      </w:r>
      <w:r>
        <w:t xml:space="preserve">оженного,  руководствуясь ч. 3 ст. 14.16, </w:t>
      </w:r>
      <w:r>
        <w:t>ст.ст</w:t>
      </w:r>
      <w:r>
        <w:t xml:space="preserve">. 26.2,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Общество с ограниченной ответственностью «Виктория» ОГРН 1149102086088, ИНН9102043708, КПП 910201001 признать виновным в совершении правонарушения,</w:t>
      </w:r>
      <w:r>
        <w:t xml:space="preserve"> предусмотренного ч. 3 ст. 14.16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100000 (сто тысяч) рублей, который подлежит зачислению в бюджет в полном </w:t>
      </w:r>
      <w:r>
        <w:t>объеме в соответствии с законодательством Российской Федерации без конфискации алкогольной и спиртосодержащей продукции.</w:t>
      </w:r>
    </w:p>
    <w:p w:rsidR="00A77B3E">
      <w:r>
        <w:t>Реквизиты для оплаты штрафа: получатель штрафа Россия, Республика Крым, 295000,      г. Симферополь, ул. Набережная им.60-летия СССР, 2</w:t>
      </w:r>
      <w:r>
        <w:t>8, УФК по Республике Крым (Министерство юстиции Республики Крым, л/с 04752203230) КПП 910201001, ИНН 9102013284 код ОКТМО телефон, счет 40101810335100010001, БИК 043510001, КБК телефон 01 0000 140, УИН 0410760300855002602314100, наименование платежа - штра</w:t>
      </w:r>
      <w:r>
        <w:t>ф.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</w:t>
      </w:r>
      <w:r>
        <w:t>срока рассрочки, предусмотренных статьей 31.5 КоАП РФ.</w:t>
      </w:r>
    </w:p>
    <w:p w:rsidR="00A77B3E">
      <w:r>
        <w:t xml:space="preserve">В соответствии с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>
        <w:t>системе о государственных и муниципальных платежах, по истечении срока, указанного в части 1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</w:t>
      </w:r>
      <w:r>
        <w:t xml:space="preserve">ебному приставу-исполнителю для исполнения в порядке, предусмотренном федеральным законодательством. </w:t>
      </w:r>
    </w:p>
    <w:p w:rsidR="00A77B3E">
      <w:r>
        <w:t xml:space="preserve">Алкогольную и спиртосодержащую продукцию, изъятую у </w:t>
      </w:r>
      <w:r>
        <w:t>фио</w:t>
      </w:r>
      <w:r>
        <w:t>, оставить на хранении у собственника.</w:t>
      </w:r>
    </w:p>
    <w:p w:rsidR="00A77B3E">
      <w:r>
        <w:tab/>
        <w:t xml:space="preserve">Постановление может быть обжаловано в </w:t>
      </w:r>
      <w:r>
        <w:t>Судакский</w:t>
      </w:r>
      <w:r>
        <w:t xml:space="preserve"> городской с</w:t>
      </w:r>
      <w:r>
        <w:t>уд Республики Крым в течении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А.С. Суходолов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54"/>
    <w:rsid w:val="00A77B3E"/>
    <w:rsid w:val="00DD16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