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5-0266/85/2026</w:t>
      </w:r>
    </w:p>
    <w:p w:rsidR="00A77B3E">
      <w:r>
        <w:t>ПОСТАНОВЛЕНИЕ</w:t>
      </w:r>
    </w:p>
    <w:p w:rsidR="00A77B3E">
      <w:r>
        <w:t>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адрес</w:t>
      </w:r>
    </w:p>
    <w:p w:rsidR="00A77B3E">
      <w:r>
        <w:t xml:space="preserve">Мировой судья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в помещении мировых судей Судакского судебного района (город республиканского значения Судак с подчиненной ему территорией) адрес, расположенного по адресу: адрес, дело об административном правонарушении в отношении</w:t>
      </w:r>
      <w:r>
        <w:t xml:space="preserve">: </w:t>
      </w:r>
    </w:p>
    <w:p w:rsidR="00A77B3E">
      <w:r>
        <w:t>должностного лица – генерального директора общества с ограниченной возможностью</w:t>
      </w:r>
      <w:r>
        <w:t xml:space="preserve"> </w:t>
      </w:r>
      <w:r>
        <w:t>фио</w:t>
      </w:r>
      <w:r>
        <w:t xml:space="preserve">, паспортные данные </w:t>
      </w:r>
      <w:r>
        <w:t xml:space="preserve">адрес, гражданина Российской Федерации, паспортные данные Отделом по вопросам </w:t>
      </w:r>
      <w:r>
        <w:t xml:space="preserve">миграции ОМВД России по адрес УМВД России по адрес телефон, адрес регистрации: адрес,  юридический адрес: адрес, ранее </w:t>
      </w:r>
      <w:r>
        <w:t>привлекался</w:t>
      </w:r>
      <w:r>
        <w:t xml:space="preserve"> не привлекался, </w:t>
      </w:r>
    </w:p>
    <w:p w:rsidR="00A77B3E">
      <w:r>
        <w:t>в совершении правонарушения, предусмотренного ч. 2 ст. 15.33 КоАП РФ, -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 </w:t>
      </w:r>
      <w:r>
        <w:t>фио</w:t>
      </w:r>
      <w:r>
        <w:t xml:space="preserve">, будучи </w:t>
      </w:r>
      <w:r>
        <w:t xml:space="preserve">должностным лицом, генеральным директором общества с ограниченной возможностью </w:t>
      </w:r>
      <w:r>
        <w:t>(далее - наименование организации, юридическое лицо) зарегистрированного по адресу: адрес, за адрес дата предоставил в террит</w:t>
      </w:r>
      <w:r>
        <w:t>ориальный орган страховщика по месту их регистрации сведения о начисленных страховых взносах по форме ЕФС-1 раздел 2 зарегистрированных дата с нарушением срока, срок предоставления отчета по дата включительно.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о месте и </w:t>
      </w:r>
      <w:r>
        <w:t xml:space="preserve">времени рассмотрения дела извещен надлежащим образом. </w:t>
      </w:r>
    </w:p>
    <w:p w:rsidR="00A77B3E">
      <w:r>
        <w:t xml:space="preserve">С учетом разъяснений, данных Пленумом Верховного Суда РФ в пункте 6 постановления от дата № 5 "О некоторых вопросах, возникающих у судов при применении Кодекса Российской Федерации об административных </w:t>
      </w:r>
      <w:r>
        <w:t xml:space="preserve">правонарушениях", а также положений статьи 25.1 Кодекса Российской Федерации об административных правонарушениях </w:t>
      </w:r>
      <w:r>
        <w:t>фио</w:t>
      </w:r>
      <w:r>
        <w:t xml:space="preserve"> считается надлежаще извещенным о времени и месте рассмотрения дела об административном правонарушении.</w:t>
      </w:r>
    </w:p>
    <w:p w:rsidR="00A77B3E">
      <w:r>
        <w:t xml:space="preserve">Учитывая надлежащее извещение лица, </w:t>
      </w:r>
      <w:r>
        <w:t xml:space="preserve">в отношении которого ведется производство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>Исследовав материалы дела, прихожу к следующему.</w:t>
      </w:r>
    </w:p>
    <w:p w:rsidR="00A77B3E">
      <w:r>
        <w:t>Согласно ст. 2.4 КоАП РФ административной ответственности подлежит дол</w:t>
      </w:r>
      <w:r>
        <w:t>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A77B3E">
      <w:r>
        <w:t>В том числе в соответствии с п. 1 ст. 7 Федерального закона Российской Федерации «О бухгалтерском учет</w:t>
      </w:r>
      <w:r>
        <w:t>е» от дата № 402-ФЗ ведение бухгалтерского учета и хранение документов бухгалтерского учета организуется руководителем экономического объекта.</w:t>
      </w:r>
    </w:p>
    <w:p w:rsidR="00A77B3E">
      <w:r>
        <w:t>В соответствии с ч.1 ст. 24 Федерального Закона от дата № 125-ФЗ «Об обязательном социальном страховании от несча</w:t>
      </w:r>
      <w:r>
        <w:t xml:space="preserve">стных случаев на производстве и профессиональных заболеваний» страхователи ежеквартально не позднее 25-го числа месяца, следующего за отчетным периодом, представляют в </w:t>
      </w:r>
      <w:r>
        <w:t>территориальный орган страховщика по месту их регистрации сведения о начисленных страхов</w:t>
      </w:r>
      <w:r>
        <w:t>ых взносах в составе единой формы сведений, предусмотренной статьей 8 Федерального закона от дата №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A77B3E">
      <w:r>
        <w:t>Как усматрив</w:t>
      </w:r>
      <w:r>
        <w:t>ается из материалов дела актом № 910226100051801 о выявлении правонарушения в сфере законодательства РФ об индивидуальном (персонифицированном)  учете в системе обязательного пенсионного страхования от дата, в том числе сведениями о начислении  страховых в</w:t>
      </w:r>
      <w:r>
        <w:t>зносах на обязательное социальное страхования от несчастных случаев на производстве и профессиональных заболеваний (раздел 2) предоставленными в составе ЕФС-1 от дата.</w:t>
      </w:r>
    </w:p>
    <w:p w:rsidR="00A77B3E">
      <w:r>
        <w:t xml:space="preserve">Согласно выписке из ЕГРЮЛ, руководителем юридического лица является </w:t>
      </w:r>
      <w:r>
        <w:t>фио</w:t>
      </w:r>
      <w:r>
        <w:t xml:space="preserve">  При этом в силу</w:t>
      </w:r>
      <w:r>
        <w:t xml:space="preserve"> абзаца 1 пункта 4 статьи 5 Федерального закона от дата №129-ФЗ «О государственной регистрации юридических лиц и индивидуальных предпринимателей» сведения, в том числе о лице, имеющем право без доверенности действовать от имени юридического лица, считаются</w:t>
      </w:r>
      <w:r>
        <w:t xml:space="preserve"> достоверными до внесения в них соответствующих изменений. Для всех третьих лиц руководителем организации является лицо, указанное в реестре.</w:t>
      </w:r>
    </w:p>
    <w:p w:rsidR="00A77B3E">
      <w:r>
        <w:t>Таким образом, с учетом имеющихся в материалах дела документов, в данном случае субъектом правонарушения, предусмо</w:t>
      </w:r>
      <w:r>
        <w:t xml:space="preserve">тренного ч. 2 ст. 15.33 КоАП РФ, является именно </w:t>
      </w:r>
      <w:r>
        <w:t>фио</w:t>
      </w:r>
      <w:r>
        <w:t xml:space="preserve"> Опровергающих указанные обстоятельства доказательств мировому судье не представлено.</w:t>
      </w:r>
    </w:p>
    <w:p w:rsidR="00A77B3E">
      <w:r>
        <w:t xml:space="preserve">Вина </w:t>
      </w:r>
      <w:r>
        <w:t>фио</w:t>
      </w:r>
      <w:r>
        <w:t xml:space="preserve"> в совершении инкриминированного правонарушения подтверждается исследованными в судебном заседании доказательс</w:t>
      </w:r>
      <w:r>
        <w:t>твами: протоколом об административном правонарушении № 1467264 от дата, копией реестра от дата, копией извещения о вызове должностного лица для составления протокола об административном правонарушении от дата, копией реестра от дата, копией сведений об отп</w:t>
      </w:r>
      <w:r>
        <w:t xml:space="preserve">равке отчета от дата, актом камеральной проверки от дата, копией выписки из ЕГРЮЛ, и иными материалами дела. </w:t>
      </w:r>
    </w:p>
    <w:p w:rsidR="00A77B3E">
      <w: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>
        <w:t>фио</w:t>
      </w:r>
      <w:r>
        <w:t xml:space="preserve"> совершил правонарушение, п</w:t>
      </w:r>
      <w:r>
        <w:t>редусмотренное ч.2 ст.15.33 КоАП РФ, а именно: 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пенсионного и</w:t>
      </w:r>
      <w:r>
        <w:t xml:space="preserve"> социального страхования Российской Федерации информации об открытии и о закрытии счета в банке или иной кредитной организации.</w:t>
      </w:r>
    </w:p>
    <w:p w:rsidR="00A77B3E">
      <w:r>
        <w:t>Согласно п.1 ст.4.5 КоАП РФ, за нарушение страхового законодательства срок привлечения к административной ответственности устано</w:t>
      </w:r>
      <w:r>
        <w:t>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</w:t>
      </w:r>
      <w:r>
        <w:t xml:space="preserve">лу не установлено.  </w:t>
      </w:r>
    </w:p>
    <w:p w:rsidR="00A77B3E">
      <w: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</w:t>
      </w:r>
      <w:r>
        <w:t xml:space="preserve">соблюдением требований закона, противоречий не содержит. Права и законные интересы </w:t>
      </w:r>
      <w:r>
        <w:t>фио</w:t>
      </w:r>
      <w:r>
        <w:t xml:space="preserve"> </w:t>
      </w:r>
      <w:r>
        <w:t>при возбуждении дела об административном правонарушении нарушены не были.</w:t>
      </w:r>
    </w:p>
    <w:p w:rsidR="00A77B3E">
      <w:r>
        <w:t>При назначении меры административного наказания за административное правонарушение, мировой судья, в соответствии с требованиями ст.4.1 КоАП РФ, учитывает характер совершенного админ</w:t>
      </w:r>
      <w:r>
        <w:t>истративного правонарушения, личность виновного, его имущественное положение, а также наличие обстоятельств, смягчающих административную ответственность.</w:t>
      </w:r>
    </w:p>
    <w:p w:rsidR="00A77B3E">
      <w:r>
        <w:t>Обстоятельств, смягчающих и отягчающих ответственность лица, в отношении которого ведется производство</w:t>
      </w:r>
      <w:r>
        <w:t xml:space="preserve"> установлено, не установлено.</w:t>
      </w:r>
    </w:p>
    <w:p w:rsidR="00A77B3E">
      <w:r>
        <w:t>Учитывая изложенное, исходя из общих принципов назначения наказания, предусмотренных ст.ст.3.1, 4.1 КоАП РФ, принимая во внимание обстоятельства дела, данные о личности лица, в отношении которого возбуждено производство по дел</w:t>
      </w:r>
      <w:r>
        <w:t xml:space="preserve">у об административном правонарушении, отсутствие обстоятельств, отягчающих ответственность, предусмотренных ст. ст. 4.2, 4.3 КоАП РФ, считаю возможным назначить </w:t>
      </w:r>
      <w:r>
        <w:t>фио</w:t>
      </w:r>
      <w:r>
        <w:t xml:space="preserve"> наказание в пределах санкции ч. 2 ст. 15.33 КоАП РФ в виде штрафа.</w:t>
      </w:r>
    </w:p>
    <w:p w:rsidR="00A77B3E">
      <w:r>
        <w:t xml:space="preserve">Руководствуясь </w:t>
      </w:r>
      <w:r>
        <w:t>ст.ст</w:t>
      </w:r>
      <w:r>
        <w:t>. 29</w:t>
      </w:r>
      <w:r>
        <w:t xml:space="preserve">.9, 29.10, 29.11 КоАП РФ, мировой судья – </w:t>
      </w:r>
    </w:p>
    <w:p w:rsidR="00A77B3E"/>
    <w:p w:rsidR="00A77B3E">
      <w:r>
        <w:t xml:space="preserve">                                                  ПОСТАНОВИЛ:</w:t>
      </w:r>
    </w:p>
    <w:p w:rsidR="00A77B3E">
      <w:r>
        <w:t xml:space="preserve">Признать </w:t>
      </w:r>
      <w:r>
        <w:t>фио</w:t>
      </w:r>
      <w:r>
        <w:t xml:space="preserve"> виновным в совершении административного правонарушения, предусмотренного ч.2 ст.15.33 КоАП РФ, и назначить ему наказание в виде </w:t>
      </w:r>
      <w:r>
        <w:t>административного штрафа в размере сумма.</w:t>
      </w:r>
    </w:p>
    <w:p w:rsidR="00A77B3E">
      <w:r>
        <w:t xml:space="preserve">Реквизиты для оплаты штрафа: получатель УФК по адрес (Отделение Фонда пенсионного и социального страхования Российской Федерации по адрес, л/с 04754Ф75010), банк получателя – ОКЦ № 7 Южного ГУ Банка России//УФК по </w:t>
      </w:r>
      <w:r>
        <w:t xml:space="preserve">адрес, БИК телефон, кор/с 40102810645370000035, </w:t>
      </w:r>
      <w:r>
        <w:t>каз</w:t>
      </w:r>
      <w:r>
        <w:t xml:space="preserve">/с 03100643000000017500, ИНН телефон, КПП телефон, ОКТМО телефон, КБК телефон </w:t>
      </w:r>
      <w:r>
        <w:t>телефон</w:t>
      </w:r>
      <w:r>
        <w:t xml:space="preserve">, УИН 79791022506260032398, постановление по делу № 05-0266/85/2026 в отношении </w:t>
      </w:r>
      <w:r>
        <w:t>фио</w:t>
      </w:r>
    </w:p>
    <w:p w:rsidR="00A77B3E">
      <w:r>
        <w:t>Административный штраф должен быть у</w:t>
      </w:r>
      <w:r>
        <w:t>плачен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A77B3E">
      <w:r>
        <w:t>Неуплата админи</w:t>
      </w:r>
      <w:r>
        <w:t>стративного штрафа в срок, предусмотренный Кодексом Российской Федерации об административных правонарушениях, влечёт наложение административного штрафа в двукратном размере суммы неуплаченного административного штрафа, но не сумма прописью, либо администра</w:t>
      </w:r>
      <w:r>
        <w:t>тивный арест на срок до пятнадцати суток, либо обязательные работы на срок до пятидесяти часов (ч.1 ст.20.25 КоАП РФ).</w:t>
      </w:r>
    </w:p>
    <w:p w:rsidR="00A77B3E">
      <w:r>
        <w:t>Оригинал документа, свидетельствующего об уплате административного штрафа (оригинал квитанции или платежного поручения), необходимо предс</w:t>
      </w:r>
      <w:r>
        <w:t xml:space="preserve">тавить в 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 xml:space="preserve">Жалоба на постановление может быть подана в </w:t>
      </w:r>
      <w:r>
        <w:t>Судакский</w:t>
      </w:r>
      <w:r>
        <w:t xml:space="preserve"> городской суд адрес через мирового судью судебно</w:t>
      </w:r>
      <w:r>
        <w:t xml:space="preserve">го участка №85 Судакского судебного района (город </w:t>
      </w:r>
      <w:r>
        <w:t>республиканского значения Судак с подчиненной ему территорией) адрес либо непосредственно в суд, уполномоченный ее рассматривать, в течение 10 дней со дня вручения или получения копии постановления.</w:t>
      </w:r>
    </w:p>
    <w:p w:rsidR="00A77B3E"/>
    <w:p w:rsidR="00A77B3E">
      <w:r>
        <w:t>Мирово</w:t>
      </w:r>
      <w:r>
        <w:t xml:space="preserve">й судья:                                     </w:t>
      </w:r>
      <w:r>
        <w:tab/>
        <w:t xml:space="preserve">                                    </w:t>
      </w:r>
      <w:r>
        <w:tab/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3F"/>
    <w:rsid w:val="0075373F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