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5-0273/85/2026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>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административной ответс</w:t>
      </w:r>
      <w:r>
        <w:t>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</w:t>
      </w:r>
      <w:r>
        <w:t xml:space="preserve"> назначенный постановлением № 18810582250821036535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20.25 КоАП РФ, признал,</w:t>
      </w:r>
      <w:r>
        <w:t xml:space="preserve">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предусмотренное санкцией статьи</w:t>
      </w:r>
      <w:r>
        <w:t xml:space="preserve"> в виде обязательных работ.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административного штрафа в срок, п</w:t>
      </w:r>
      <w:r>
        <w:t xml:space="preserve">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</w:t>
      </w:r>
      <w:r>
        <w:t>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</w:t>
      </w:r>
      <w:r>
        <w:t xml:space="preserve">постановлением № 18810582250821036535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позднее шес</w:t>
      </w:r>
      <w:r>
        <w:t>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судебном за</w:t>
      </w:r>
      <w:r>
        <w:t xml:space="preserve">седании </w:t>
      </w:r>
      <w:r>
        <w:t xml:space="preserve">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>Обстоятельств, предусмотренных ст.ст.4.2, 4.3 КоАП РФ смягчаю</w:t>
      </w:r>
      <w:r>
        <w:t xml:space="preserve">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Федерации, с учетом ха</w:t>
      </w:r>
      <w:r>
        <w:t>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 достаточным назнач</w:t>
      </w:r>
      <w:r>
        <w:t xml:space="preserve">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признать виновным в совершении административного правонарушения, предусмотренного ч. 1 ст. 20.25 </w:t>
      </w:r>
      <w:r>
        <w:t xml:space="preserve">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приставов по месту жите</w:t>
      </w:r>
      <w:r>
        <w:t xml:space="preserve">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ответственности, что в случае его</w:t>
      </w:r>
      <w:r>
        <w:t xml:space="preserve">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трудовой дисциплины, п</w:t>
      </w:r>
      <w:r>
        <w:t>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 в размере от 150 т</w:t>
      </w:r>
      <w:r>
        <w:t xml:space="preserve">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административного наказания дан</w:t>
      </w:r>
      <w:r>
        <w:t xml:space="preserve">ным лицом незамедлительно сообщить об исполнении настоящего постановления мировому судье судебного участка № 85 </w:t>
      </w:r>
      <w:r>
        <w:t>Судаского</w:t>
      </w:r>
      <w:r>
        <w:t xml:space="preserve"> судебного района адрес.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</w:t>
      </w:r>
      <w:r>
        <w:t>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28C"/>
    <w:rsid w:val="003B628C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