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5-85-319/2021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гражданка Российской Федерации, зарегистрированной и проживающей по адресу: адрес, временно неработающей, замужем, на иждивении пять несовершеннолетних детей, ранее к административной ответственности не привлекалась, 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адрес, по адрес, возле дома 75, фио в нестационарном объекте осуществляла предпринимательскую деятельность по розничной продаже халвы стоимостью сумма за 0,5 кг без государственной регистрации в качестве индивидуального предпринимателя. В качестве индивидуального предпринимателя в налоговом органе в установленном порядке фио  не зарегистрирована. </w:t>
      </w:r>
    </w:p>
    <w:p w:rsidR="00A77B3E">
      <w:r>
        <w:t>дата по указанному факту в отношении фио  составлен протокол об административном правонарушении № РК 411489/1034 по ч. 1 ст. 14.1 КоАП РФ.</w:t>
      </w:r>
    </w:p>
    <w:p w:rsidR="00A77B3E">
      <w:r>
        <w:t xml:space="preserve">В судебное заседание фио не явилась, о месте и времени рассмотрения дела извещена надлежащим образом </w:t>
      </w:r>
    </w:p>
    <w:p w:rsidR="00A77B3E">
      <w:r>
        <w:t xml:space="preserve">В силу ст.25.1 ч.2 КоАП РФ считаю возможным рассмотреть дело  в отсутствие фио, привлекаемой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от продажи товаров,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411489/1034 от дата /л.д. 1/;</w:t>
      </w:r>
    </w:p>
    <w:p w:rsidR="00A77B3E">
      <w:r>
        <w:t>- рапортом сотрудника ГИАЗ ОМВД России по адрес фио /л.д. 2/;</w:t>
      </w:r>
    </w:p>
    <w:p w:rsidR="00A77B3E">
      <w:r>
        <w:t>- письменными объяснениями фио от дата в которых подтверждается, что фио осуществляла уличную торговлю халвы различных наименований. Предпринимательскую деятельность осуществляет систематически./л.д. 3/;</w:t>
      </w:r>
    </w:p>
    <w:p w:rsidR="00A77B3E">
      <w:r>
        <w:t>- фототаблицей /л.д. 8-9/;</w:t>
      </w:r>
    </w:p>
    <w:p w:rsidR="00A77B3E">
      <w:r>
        <w:t>- выпиской из ЕГРИП от дата /л.д. 14-16/.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 п.10 ст. 4.2. КоАП РФ обстоятельством, смягчающим административную ответственность фио является совершение административного правонарушения женщиной, имеющей малолетнего ребенка.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