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5-85-380/2023</w:t>
      </w:r>
    </w:p>
    <w:p w:rsidR="00A77B3E">
      <w:r>
        <w:t>УИД: 91MS0085-01-2023-001220-30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21 ноября 2023 года</w:t>
      </w:r>
      <w:r>
        <w:tab/>
        <w:t xml:space="preserve">   </w:t>
      </w:r>
      <w:r>
        <w:tab/>
        <w:t xml:space="preserve">                                                          г. Судак</w:t>
      </w:r>
    </w:p>
    <w:p w:rsidR="00A77B3E"/>
    <w:p w:rsidR="00A77B3E">
      <w:r>
        <w:t xml:space="preserve">Мировой судья судебного участка №85 Судакского </w:t>
      </w:r>
      <w:r>
        <w:t>судебного района (городской округ Судак) Республики Крым Суходолов А.С., в присутствии представителя – Алиевой П.С.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>
      <w:r>
        <w:t>наименование ор</w:t>
      </w:r>
      <w:r>
        <w:t>ганизации городского округа Судак (далее – МБОУ «</w:t>
      </w:r>
      <w:r>
        <w:t>наименование организации</w:t>
      </w:r>
      <w:r>
        <w:t>» городского округа Судак), ИНН</w:t>
      </w:r>
      <w:r>
        <w:t xml:space="preserve">, адрес, </w:t>
      </w:r>
    </w:p>
    <w:p w:rsidR="00A77B3E">
      <w:r>
        <w:t>о привлечении к административной ответственности по ч. 13 ст. 19.5 КоАП Российской Фед</w:t>
      </w:r>
      <w:r>
        <w:t xml:space="preserve">ерации, - </w:t>
      </w:r>
    </w:p>
    <w:p w:rsidR="00A77B3E"/>
    <w:p w:rsidR="00A77B3E">
      <w:r>
        <w:t>УСТАНОВИЛ:</w:t>
      </w:r>
    </w:p>
    <w:p w:rsidR="00A77B3E"/>
    <w:p w:rsidR="00A77B3E">
      <w:r>
        <w:t xml:space="preserve">31.08.2023 в корпусах №1, 2 </w:t>
      </w:r>
      <w:r>
        <w:t>наименование организации</w:t>
      </w:r>
      <w:r>
        <w:t xml:space="preserve"> </w:t>
      </w:r>
      <w:r>
        <w:t xml:space="preserve">городского округа Судак расположенного по адресу: адрес, юридическое лицо </w:t>
      </w:r>
      <w:r>
        <w:t>наименование организации</w:t>
      </w:r>
      <w:r>
        <w:t>» городского округа Судак не выполнило в установленный срок предписание об уст</w:t>
      </w:r>
      <w:r>
        <w:t xml:space="preserve">ранении нарушений обязательных требований пожарной безопасности №25/2 от 10.08.2023, срок </w:t>
      </w:r>
      <w:r>
        <w:t>исполнения</w:t>
      </w:r>
      <w:r>
        <w:t xml:space="preserve"> которого истек 01.06.2023 и, согласно п. 8 постановления Правительства Российской Федерации №336 от 10.03.2022 автоматически продлен на 90 календарных дней</w:t>
      </w:r>
      <w:r>
        <w:t xml:space="preserve"> со дня истечения срока его исполнения, то есть до 30.08.2023 года, выданного заместителем главного государственного инспектора адрес по пожарному надзору </w:t>
      </w:r>
      <w:r>
        <w:t>Липинским</w:t>
      </w:r>
      <w:r>
        <w:t xml:space="preserve"> С.М., осуществляющим государственный надзор. Так, не устранены следующие нарушения:</w:t>
      </w:r>
    </w:p>
    <w:p w:rsidR="00A77B3E">
      <w:r>
        <w:t>- ширин</w:t>
      </w:r>
      <w:r>
        <w:t>а коридора на 1 этаже здания № 1 не соответствует нормативным требованиям (фактически 1,1 м, нормативное требование – не менее 1,2 м);</w:t>
      </w:r>
    </w:p>
    <w:p w:rsidR="00A77B3E">
      <w:r>
        <w:t>- ширина лестничного марша в здании № 2 составляет 0,9 м (нормативное требование 1,35 м);</w:t>
      </w:r>
    </w:p>
    <w:p w:rsidR="00A77B3E">
      <w:r>
        <w:t>- групповые ячейки, расположенн</w:t>
      </w:r>
      <w:r>
        <w:t>ые на 1 и 2 этажах здания № 2 не имеют 2-х эвакуационных выходов.</w:t>
      </w:r>
    </w:p>
    <w:p w:rsidR="00A77B3E">
      <w:r>
        <w:t xml:space="preserve">10.08.2023 по указанному факту в отношении </w:t>
      </w:r>
      <w:r>
        <w:t>наименование организации</w:t>
      </w:r>
      <w:r>
        <w:t xml:space="preserve"> </w:t>
      </w:r>
      <w:r>
        <w:t xml:space="preserve">городского округа Судак составлен протокол об административном правонарушении по ч. 13 ст. 19.5 КоАП РФ. </w:t>
      </w:r>
    </w:p>
    <w:p w:rsidR="00A77B3E">
      <w:r>
        <w:t>В судебном зас</w:t>
      </w:r>
      <w:r>
        <w:t xml:space="preserve">едании представитель </w:t>
      </w:r>
      <w:r>
        <w:t>наименование организации</w:t>
      </w:r>
      <w:r>
        <w:t xml:space="preserve"> </w:t>
      </w:r>
      <w:r>
        <w:t xml:space="preserve">городского округа Судак – заведующая </w:t>
      </w:r>
      <w:r>
        <w:t>фио</w:t>
      </w:r>
      <w:r>
        <w:t xml:space="preserve"> с протоколом согласилась, вину признала и пояснила, что 1-е нарушение (ширина коридора на 1 этаже здания № 1 не соответствует нормативным требованиям (фактически 1,1 м</w:t>
      </w:r>
      <w:r>
        <w:t xml:space="preserve">, нормативное требование – не менее 1,2 м)) в настоящий момент не устранено, так как для его устранения необходимо </w:t>
      </w:r>
      <w:r>
        <w:t>переделывать весь 1-й этаж 1-го корпуса, в настоящее</w:t>
      </w:r>
      <w:r>
        <w:t xml:space="preserve"> время это технически невозможно. Для устранения этого недостатка в начале 2022 года зака</w:t>
      </w:r>
      <w:r>
        <w:t>зан проект капитального ремонта, который готов, но ремонт не проведен. 2-е нарушение (ширина лестничного марша в зданиях № 2 составляет 0,9 м (нормативное требование 1,35 м)) не устранено, поскольку ширину лестничных маршей до 1,35 увеличить невозможно, дл</w:t>
      </w:r>
      <w:r>
        <w:t>я этого нужно демонтировать здание и выстроить новое. На решение этой проблемы сделана оценка пожарных рисков. Оценка пожарных рисков показала, что при ширине лестничных маршей 0,9 м имеется возможность осуществить эвакуацию детей, находящихся в корпусе. 3</w:t>
      </w:r>
      <w:r>
        <w:t xml:space="preserve">-е нарушение (групповые ячейки, расположенные на 1 и 2 этажах зданий № 2 не имеют 2-х эвакуационных выходов) устранено. </w:t>
      </w:r>
    </w:p>
    <w:p w:rsidR="00A77B3E">
      <w:r>
        <w:t xml:space="preserve">Мировой судья, выслушав представителя, исследовав материалы дела, приходит к следующим выводам.    </w:t>
      </w:r>
    </w:p>
    <w:p w:rsidR="00A77B3E">
      <w:r>
        <w:t xml:space="preserve">Совершение </w:t>
      </w:r>
      <w:r>
        <w:t>наименование организации</w:t>
      </w:r>
      <w:r>
        <w:t xml:space="preserve"> </w:t>
      </w:r>
      <w:r>
        <w:t xml:space="preserve">городского округа Судак административного правонарушения, предусмотренного ч. 13 ст. 19.5 КоАП </w:t>
      </w:r>
      <w:r>
        <w:t>РФ</w:t>
      </w:r>
      <w:r>
        <w:t xml:space="preserve"> подтверждено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от 10.10.2023 /л.д. 3/;</w:t>
      </w:r>
    </w:p>
    <w:p w:rsidR="00A77B3E">
      <w:r>
        <w:t>- ре</w:t>
      </w:r>
      <w:r>
        <w:t>шением о проведении выездной проверки /л.д. 5/;</w:t>
      </w:r>
    </w:p>
    <w:p w:rsidR="00A77B3E">
      <w:r>
        <w:t>- актом выездной проверки /л.д. 7/;</w:t>
      </w:r>
    </w:p>
    <w:p w:rsidR="00A77B3E">
      <w:r>
        <w:t>- протоколом осмотра от 10.10.2023 /л.д. 9/;</w:t>
      </w:r>
    </w:p>
    <w:p w:rsidR="00A77B3E">
      <w:r>
        <w:t xml:space="preserve">- </w:t>
      </w:r>
      <w:r>
        <w:t>фототаблицей</w:t>
      </w:r>
      <w:r>
        <w:t xml:space="preserve"> к акту внеплановой проверки /л.д. 10/;</w:t>
      </w:r>
    </w:p>
    <w:p w:rsidR="00A77B3E">
      <w:r>
        <w:t>- решением о проведении внепланового инспекционного визита /л.д. 12/;</w:t>
      </w:r>
    </w:p>
    <w:p w:rsidR="00A77B3E">
      <w:r>
        <w:t xml:space="preserve">- </w:t>
      </w:r>
      <w:r>
        <w:t>актом внепланового инспекционного визита /л.д. 14/;</w:t>
      </w:r>
    </w:p>
    <w:p w:rsidR="00A77B3E">
      <w:r>
        <w:t>- предписанием № 25/2 /л.д. 16/;</w:t>
      </w:r>
    </w:p>
    <w:p w:rsidR="00A77B3E">
      <w:r>
        <w:t>- письмом от 31.08.2023 /л.д. 18/;</w:t>
      </w:r>
    </w:p>
    <w:p w:rsidR="00A77B3E">
      <w:r>
        <w:t>- письмами от 13.09.2023, 23.05.2023 /л.д. 19, 20/;</w:t>
      </w:r>
    </w:p>
    <w:p w:rsidR="00A77B3E">
      <w:r>
        <w:t>- проектом бюджета на 2024 год /л.д. 21/;</w:t>
      </w:r>
    </w:p>
    <w:p w:rsidR="00A77B3E">
      <w:r>
        <w:t>- свидетельством о государственной регистр</w:t>
      </w:r>
      <w:r>
        <w:t>ации юридического лица /л.д. 23/;</w:t>
      </w:r>
    </w:p>
    <w:p w:rsidR="00A77B3E">
      <w:r>
        <w:t xml:space="preserve">- распоряжением о назначении </w:t>
      </w:r>
      <w:r>
        <w:t>фио</w:t>
      </w:r>
      <w:r>
        <w:t xml:space="preserve"> /л.д. 24/;</w:t>
      </w:r>
    </w:p>
    <w:p w:rsidR="00A77B3E">
      <w:r>
        <w:t xml:space="preserve">- пояснениями представителя </w:t>
      </w:r>
      <w:r>
        <w:t>наименование организации</w:t>
      </w:r>
      <w:r>
        <w:t xml:space="preserve"> </w:t>
      </w:r>
      <w:r>
        <w:t xml:space="preserve">городского округа Судак, данными им в судебном заседании. </w:t>
      </w:r>
    </w:p>
    <w:p w:rsidR="00A77B3E">
      <w:r>
        <w:t>Мировой судья считает, что доказательства получены в соответстви</w:t>
      </w:r>
      <w:r>
        <w:t>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 xml:space="preserve">Принимая во внимание вышеуказанное, </w:t>
      </w:r>
      <w:r>
        <w:t xml:space="preserve">мировой судья находит событие и состав административного правонарушения, предусмотренного ч. 13 ст. 19.5 КоАП РФ, в действиях </w:t>
      </w:r>
      <w:r>
        <w:t>наименование организации</w:t>
      </w:r>
      <w:r>
        <w:t xml:space="preserve"> </w:t>
      </w:r>
      <w:r>
        <w:t>городского округа Судак установленными и квалифицирует их как невыполнение в установленный срок законно</w:t>
      </w:r>
      <w:r>
        <w:t xml:space="preserve">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 </w:t>
      </w:r>
    </w:p>
    <w:p w:rsidR="00A77B3E">
      <w:r>
        <w:t>В соответствии со ст. 4.2. КоАП РФ обстоятельст</w:t>
      </w:r>
      <w:r>
        <w:t xml:space="preserve">в, смягчающих административную ответственность </w:t>
      </w:r>
      <w:r>
        <w:t>наименование организации</w:t>
      </w:r>
      <w:r>
        <w:t xml:space="preserve"> </w:t>
      </w:r>
      <w:r>
        <w:t>городского округа Судак не имеется.</w:t>
      </w:r>
    </w:p>
    <w:p w:rsidR="00A77B3E">
      <w:r>
        <w:t xml:space="preserve">В соответствии со ст. 4.3. КоАП </w:t>
      </w:r>
      <w:r>
        <w:t xml:space="preserve">РФ обстоятельств, отягчающих ответственность </w:t>
      </w:r>
      <w:r>
        <w:t>наименование организации</w:t>
      </w:r>
      <w:r>
        <w:t xml:space="preserve"> </w:t>
      </w:r>
      <w:r>
        <w:t>городского округа Судак не имеется</w:t>
      </w:r>
      <w:r>
        <w:t xml:space="preserve">. </w:t>
      </w:r>
    </w:p>
    <w:p w:rsidR="00A77B3E">
      <w:r>
        <w:t>При н</w:t>
      </w:r>
      <w:r>
        <w:t>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правонарушителе, который ранее не привлекался к ответственности, отсутствие смягчающих администра</w:t>
      </w:r>
      <w:r>
        <w:t>тивную ответственность обстоятельств и отсутствие обстоятельств, отягчающих административную ответственность.</w:t>
      </w:r>
    </w:p>
    <w:p w:rsidR="00A77B3E">
      <w:r>
        <w:t xml:space="preserve">С целью предупреждения новых правонарушений административное наказание должно быть назначено по общим правилам, в соответствии с требованиями </w:t>
      </w:r>
      <w:r>
        <w:t>ст.с</w:t>
      </w:r>
      <w:r>
        <w:t>т</w:t>
      </w:r>
      <w:r>
        <w:t>. 3.1, 3.5 и 4.1 КоАП РФ и находиться в пределах санкции ч. 13 ст. 19.5 КоАП РФ.</w:t>
      </w:r>
    </w:p>
    <w:p w:rsidR="00A77B3E">
      <w:r>
        <w:t xml:space="preserve">На основании изложенного, руководствуясь ч. 13 ст. 19.5, </w:t>
      </w:r>
      <w:r>
        <w:t>ст.ст</w:t>
      </w:r>
      <w:r>
        <w:t xml:space="preserve">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наименование организации</w:t>
      </w:r>
      <w:r>
        <w:t xml:space="preserve"> </w:t>
      </w:r>
      <w:r>
        <w:t>признать виновным в совершении административного правонарушения, предусмотренного ч. 13 ст. 19.5 КоАП РФ и назначить наказание в виде административного штрафа в размере 90000 (девяноста тысяч) рублей.</w:t>
      </w:r>
    </w:p>
    <w:p w:rsidR="00A77B3E">
      <w:r>
        <w:t>Штраф</w:t>
      </w:r>
      <w:r>
        <w:t xml:space="preserve"> подлежит уплате по следующим реквизитам: Юридический адрес: Россия, Республика Крым, 295000, г. Симферополь, ул. Набережная им.60-летия СССР, 28, Почтовый адрес: Россия, Республика Крым, 295000,     г. Симферополь, ул. Набережная им.60-летия СССР, 28, ОГР</w:t>
      </w:r>
      <w:r>
        <w:t xml:space="preserve">Н 1149102019164,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</w:t>
      </w:r>
      <w:r>
        <w:t>г.Симферополь</w:t>
      </w:r>
      <w:r>
        <w:t xml:space="preserve"> - ИНН 9102013284, - КПП 910201001, - БИК 0</w:t>
      </w:r>
      <w:r>
        <w:t>13510002, - Единый казначейский счет  40102810645370000035, - Казначейский счет  03100643000000017500, - Лицевой счет  04752203230 в УФК по  Республике Крым, Код Сводного реестра 35220323, ОКТМО 35723000, КБК 828 1 16 01193 01 0005 140, УИН 041076030085500</w:t>
      </w:r>
      <w:r>
        <w:t>3792319195.</w:t>
      </w:r>
    </w:p>
    <w:p w:rsidR="00A77B3E">
      <w:r>
        <w:t xml:space="preserve">Разъяснить представителю </w:t>
      </w:r>
      <w:r>
        <w:t>наименование организации</w:t>
      </w:r>
      <w:r>
        <w:t xml:space="preserve"> </w:t>
      </w:r>
      <w:r>
        <w:t>городского округа Судак, что мера наказания в виде штрафа должна быть исполнена лицом, привлечённым к административной ответственности, в т</w:t>
      </w:r>
      <w:r>
        <w:t xml:space="preserve">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 xml:space="preserve">Постановление может </w:t>
      </w:r>
      <w:r>
        <w:t xml:space="preserve">быть обжаловано в </w:t>
      </w:r>
      <w:r>
        <w:t>Судакский</w:t>
      </w:r>
      <w:r>
        <w:t xml:space="preserve"> городской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  <w:t xml:space="preserve">                                                       </w:t>
      </w:r>
      <w:r>
        <w:t xml:space="preserve"> А.С.Суходолов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19"/>
    <w:rsid w:val="00A77B3E"/>
    <w:rsid w:val="00A82C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