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5-85-384/2021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Департамента лесного, охотничьего хозяйства и регулирования пользования биоресурсами по адрес Министерства экологии и природных ресурсов адрес в отношении:</w:t>
      </w:r>
    </w:p>
    <w:p w:rsidR="00A77B3E">
      <w:r>
        <w:t xml:space="preserve">фио Сервера Рустемовича, паспортные данные, УССР, гражданина Российской Федерации, зарегистрированного и проживающего по адресу: адрес,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ст.20.25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от дата, дата фио по адресу: адрес,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 Постановлением Департамента лесного, охотничьего хозяйства и регулирования пользования биоресурсами Министерства экологии и природных ресурсов адрес о назначении административного наказания от дата, фио признан виновным в совершении административного правонарушения, предусмотренного ч. 3 ст. 8.28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срок добровольной оплаты истек дата,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>В судебном заседании дата фио пояснил, что штраф был оплачен своевременно по его поручению супругой – фио. В подтверждение фио предоставил оригинал квитанции №411 от дата, согласно которой фио оплатила сумма в качестве оплаты административного штрафа от дата</w:t>
      </w:r>
    </w:p>
    <w:p w:rsidR="00A77B3E">
      <w:r>
        <w:t>В соответствии с ответом Министерства экологии и природных ресурсов адрес от дата на запрос мирового судьи, административный штраф оплачен фио в установленные сроки.</w:t>
      </w:r>
    </w:p>
    <w:p w:rsidR="00A77B3E">
      <w:r>
        <w:t>Рассмотрев материалы дела, считаю, что производство по делу подлежит прекращению по следующим основаниям.</w:t>
      </w:r>
    </w:p>
    <w:p w:rsidR="00A77B3E">
      <w:r>
        <w:t>Согласно п. 1 ч. 1.1 ст. 29.9 КоАП РФ протокол об административном правонарушении подлежит прекращению при наличии хотя бы одного из обстоятельств, предусмотренных статьей 24.5 настоящего Кодекса.</w:t>
      </w:r>
    </w:p>
    <w:p w:rsidR="00A77B3E">
      <w:r>
        <w:t>В соответствии с п. 2 ч. 1 ст. 24.5 КоАП РФ  начатое производство подлежит прекращению при отсутствии состава административного правонарушения.</w:t>
      </w:r>
    </w:p>
    <w:p w:rsidR="00A77B3E">
      <w:r>
        <w:t xml:space="preserve">В судебном заседании установлено, что дата фио был оплачен штраф, что подтверждается квитанцией №411. При этом, срок оплаты штрафа истек дата. </w:t>
      </w:r>
    </w:p>
    <w:p w:rsidR="00A77B3E">
      <w:r>
        <w:t xml:space="preserve">В соответствии с п. 2 ч. 1 ст. 29.9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 </w:t>
      </w:r>
    </w:p>
    <w:p w:rsidR="00A77B3E">
      <w:r>
        <w:t>При таких обстоятельствах мировой судья приходит к выводу об отсутствии в действиях фио состава административного правонарушения, предусмотренного ст. 20.25 ч. 1 КоАП РФ.</w:t>
      </w:r>
    </w:p>
    <w:p w:rsidR="00A77B3E">
      <w:r>
        <w:tab/>
        <w:t>На основании изложенного, руководствуясь п. 1 ч. 1.1 ст. 29.9, п. 2 ч. 1 ст. 24.5 КоАП РФ, мировой судья,</w:t>
      </w:r>
    </w:p>
    <w:p w:rsidR="00A77B3E">
      <w:r>
        <w:t xml:space="preserve"> </w:t>
      </w:r>
    </w:p>
    <w:p w:rsidR="00A77B3E">
      <w:r>
        <w:t xml:space="preserve">ПОСТАНОВИЛ: </w:t>
      </w:r>
    </w:p>
    <w:p w:rsidR="00A77B3E">
      <w:r>
        <w:t>Дело об административном правонарушении в отношении фио Сервера Рустемовича по ч. 1 ст. 20.25 Кодекса РФ об административных правонарушениях прекратить на основании п. 2 ч. 1 ст. 24.5 КоАП РФ в связи с отсутствием состава административного правонарушения.</w:t>
      </w:r>
    </w:p>
    <w:p w:rsidR="00A77B3E">
      <w:r>
        <w:tab/>
        <w:t>Постановление может быть обжаловано в Судакский городской суд адрес в течение десяти суток со дня вручения или получения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